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B7E" w:rsidRPr="00C60C63" w:rsidRDefault="00FD4883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  <w:bookmarkStart w:id="0" w:name="_GoBack"/>
      <w:bookmarkEnd w:id="0"/>
      <w:r w:rsidRPr="00C60C63">
        <w:rPr>
          <w:rFonts w:ascii="Times New Roman" w:hAnsi="Times New Roman" w:cs="Times New Roman"/>
          <w:b/>
          <w:color w:val="1F3864" w:themeColor="accent5" w:themeShade="80"/>
          <w:sz w:val="24"/>
        </w:rPr>
        <w:t>Северо-Восточный федеральный университет имени М.К. Аммосова</w:t>
      </w:r>
    </w:p>
    <w:p w:rsidR="00FD4883" w:rsidRPr="00C60C63" w:rsidRDefault="00FD4883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  <w:r w:rsidRPr="00C60C63">
        <w:rPr>
          <w:rFonts w:ascii="Times New Roman" w:hAnsi="Times New Roman" w:cs="Times New Roman"/>
          <w:b/>
          <w:color w:val="1F3864" w:themeColor="accent5" w:themeShade="80"/>
          <w:sz w:val="24"/>
        </w:rPr>
        <w:t>ДЕПАРТАМЕНТ СТРАТЕГИЧЕСКОГО РАЗВИТИЯ</w:t>
      </w:r>
    </w:p>
    <w:p w:rsidR="000E6B7E" w:rsidRPr="00C60C63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</w:p>
    <w:p w:rsidR="000E6B7E" w:rsidRDefault="00C60C63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BA9F3CF" wp14:editId="11FB0034">
            <wp:simplePos x="0" y="0"/>
            <wp:positionH relativeFrom="column">
              <wp:posOffset>3434715</wp:posOffset>
            </wp:positionH>
            <wp:positionV relativeFrom="paragraph">
              <wp:posOffset>330835</wp:posOffset>
            </wp:positionV>
            <wp:extent cx="2200275" cy="742315"/>
            <wp:effectExtent l="152400" t="152400" r="371475" b="3625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6" t="26791" r="11256" b="30466"/>
                    <a:stretch/>
                  </pic:blipFill>
                  <pic:spPr bwMode="auto">
                    <a:xfrm>
                      <a:off x="0" y="0"/>
                      <a:ext cx="2200275" cy="74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32"/>
        </w:rPr>
      </w:pPr>
    </w:p>
    <w:p w:rsidR="00C73B34" w:rsidRPr="00C60C63" w:rsidRDefault="009F191E" w:rsidP="00C60C6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 w:rsidRPr="00C60C63"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СЕВЕРО-ВОСТОЧНЫЙ </w:t>
      </w:r>
    </w:p>
    <w:p w:rsidR="000E6B7E" w:rsidRPr="00C60C63" w:rsidRDefault="009F191E" w:rsidP="00C60C6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 w:rsidRPr="00C60C63">
        <w:rPr>
          <w:rFonts w:ascii="Times New Roman" w:hAnsi="Times New Roman" w:cs="Times New Roman"/>
          <w:b/>
          <w:color w:val="1F3864" w:themeColor="accent5" w:themeShade="80"/>
          <w:sz w:val="28"/>
        </w:rPr>
        <w:t>ФЕДЕРАЛЬНЫЙ УНИВЕРСИТЕТ</w:t>
      </w:r>
      <w:r w:rsidR="000E6B7E" w:rsidRPr="00C60C63"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 </w:t>
      </w:r>
      <w:r w:rsidRPr="00C60C63">
        <w:rPr>
          <w:rFonts w:ascii="Times New Roman" w:hAnsi="Times New Roman" w:cs="Times New Roman"/>
          <w:b/>
          <w:color w:val="1F3864" w:themeColor="accent5" w:themeShade="80"/>
          <w:sz w:val="28"/>
        </w:rPr>
        <w:t xml:space="preserve">ИМЕНИ М.К. АММОСОВА </w:t>
      </w:r>
    </w:p>
    <w:p w:rsidR="00855B5B" w:rsidRPr="00C60C63" w:rsidRDefault="009F191E" w:rsidP="00C60C6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 w:rsidRPr="00C60C63">
        <w:rPr>
          <w:rFonts w:ascii="Times New Roman" w:hAnsi="Times New Roman" w:cs="Times New Roman"/>
          <w:b/>
          <w:color w:val="1F3864" w:themeColor="accent5" w:themeShade="80"/>
          <w:sz w:val="28"/>
        </w:rPr>
        <w:t>В РЕЙТИНГЕ WEBOMETRICS</w:t>
      </w:r>
    </w:p>
    <w:p w:rsidR="00855B5B" w:rsidRDefault="00855B5B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855B5B" w:rsidRDefault="00855B5B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E6B7E" w:rsidRDefault="000E6B7E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F2212" w:rsidRDefault="000F2212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F2212" w:rsidRDefault="000F2212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F2212" w:rsidRDefault="000F2212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F2212" w:rsidRDefault="000F2212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0F2212" w:rsidRDefault="000F2212" w:rsidP="00FD488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</w:rPr>
      </w:pPr>
    </w:p>
    <w:p w:rsidR="00C73B34" w:rsidRPr="00C60C63" w:rsidRDefault="00C73B34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</w:p>
    <w:p w:rsidR="00C73B34" w:rsidRPr="00C60C63" w:rsidRDefault="00FD4883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  <w:r w:rsidRPr="00C60C63">
        <w:rPr>
          <w:rFonts w:ascii="Times New Roman" w:hAnsi="Times New Roman" w:cs="Times New Roman"/>
          <w:b/>
          <w:color w:val="1F3864" w:themeColor="accent5" w:themeShade="80"/>
          <w:sz w:val="24"/>
        </w:rPr>
        <w:t>Якутск</w:t>
      </w:r>
    </w:p>
    <w:p w:rsidR="00FD4883" w:rsidRPr="00C60C63" w:rsidRDefault="00E11EFC" w:rsidP="00FD4883">
      <w:pPr>
        <w:spacing w:after="0" w:line="288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4"/>
        </w:rPr>
      </w:pPr>
      <w:r>
        <w:rPr>
          <w:rFonts w:ascii="Times New Roman" w:hAnsi="Times New Roman" w:cs="Times New Roman"/>
          <w:b/>
          <w:color w:val="1F3864" w:themeColor="accent5" w:themeShade="80"/>
          <w:sz w:val="24"/>
        </w:rPr>
        <w:t>3</w:t>
      </w:r>
      <w:r w:rsidR="002F6AFE">
        <w:rPr>
          <w:rFonts w:ascii="Times New Roman" w:hAnsi="Times New Roman" w:cs="Times New Roman"/>
          <w:b/>
          <w:color w:val="1F3864" w:themeColor="accent5" w:themeShade="80"/>
          <w:sz w:val="24"/>
        </w:rPr>
        <w:t xml:space="preserve"> февраля</w:t>
      </w:r>
      <w:r w:rsidR="00FD4883" w:rsidRPr="00C60C63">
        <w:rPr>
          <w:rFonts w:ascii="Times New Roman" w:hAnsi="Times New Roman" w:cs="Times New Roman"/>
          <w:b/>
          <w:color w:val="1F3864" w:themeColor="accent5" w:themeShade="80"/>
          <w:sz w:val="24"/>
        </w:rPr>
        <w:t xml:space="preserve"> 201</w:t>
      </w:r>
      <w:r w:rsidR="002F6AFE">
        <w:rPr>
          <w:rFonts w:ascii="Times New Roman" w:hAnsi="Times New Roman" w:cs="Times New Roman"/>
          <w:b/>
          <w:color w:val="1F3864" w:themeColor="accent5" w:themeShade="80"/>
          <w:sz w:val="24"/>
        </w:rPr>
        <w:t>6</w:t>
      </w:r>
      <w:r w:rsidR="00FD4883" w:rsidRPr="00C60C63">
        <w:rPr>
          <w:rFonts w:ascii="Times New Roman" w:hAnsi="Times New Roman" w:cs="Times New Roman"/>
          <w:b/>
          <w:color w:val="1F3864" w:themeColor="accent5" w:themeShade="80"/>
          <w:sz w:val="24"/>
        </w:rPr>
        <w:t xml:space="preserve"> г.</w:t>
      </w:r>
    </w:p>
    <w:p w:rsidR="00A82552" w:rsidRPr="00A82552" w:rsidRDefault="00C60C63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 РЕЙТИНГЕ</w:t>
      </w:r>
    </w:p>
    <w:p w:rsidR="007B7F47" w:rsidRPr="00C73B34" w:rsidRDefault="00A82552" w:rsidP="00FD488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3B34">
        <w:rPr>
          <w:rFonts w:ascii="Times New Roman" w:hAnsi="Times New Roman" w:cs="Times New Roman"/>
          <w:sz w:val="28"/>
          <w:szCs w:val="28"/>
        </w:rPr>
        <w:t xml:space="preserve"> 2004 года лаборатория Cybermetrics Lab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3B34">
        <w:rPr>
          <w:rFonts w:ascii="Times New Roman" w:hAnsi="Times New Roman" w:cs="Times New Roman"/>
          <w:sz w:val="28"/>
          <w:szCs w:val="28"/>
        </w:rPr>
        <w:t xml:space="preserve"> входящая в национальный Центр информации и документации (Centro de Información y Documentación, CINDOC) при Высшем совете по научным исследованиям Испании </w:t>
      </w:r>
      <w:r>
        <w:rPr>
          <w:rFonts w:ascii="Times New Roman" w:hAnsi="Times New Roman" w:cs="Times New Roman"/>
          <w:sz w:val="28"/>
          <w:szCs w:val="28"/>
        </w:rPr>
        <w:t>организует р</w:t>
      </w:r>
      <w:r w:rsidR="009771CD" w:rsidRPr="00C73B34">
        <w:rPr>
          <w:rFonts w:ascii="Times New Roman" w:hAnsi="Times New Roman" w:cs="Times New Roman"/>
          <w:sz w:val="28"/>
          <w:szCs w:val="28"/>
        </w:rPr>
        <w:t xml:space="preserve">ейтинг </w:t>
      </w:r>
      <w:r>
        <w:rPr>
          <w:rFonts w:ascii="Times New Roman" w:hAnsi="Times New Roman" w:cs="Times New Roman"/>
          <w:sz w:val="28"/>
          <w:szCs w:val="28"/>
          <w:lang w:val="en-US"/>
        </w:rPr>
        <w:t>Webometrics</w:t>
      </w:r>
      <w:r w:rsidR="00F11FE6" w:rsidRPr="00C73B34">
        <w:rPr>
          <w:rFonts w:ascii="Times New Roman" w:hAnsi="Times New Roman" w:cs="Times New Roman"/>
          <w:sz w:val="28"/>
          <w:szCs w:val="28"/>
        </w:rPr>
        <w:t>. Лаборатория специализируется по измерениям</w:t>
      </w:r>
      <w:r w:rsidR="009771CD" w:rsidRPr="00C73B34">
        <w:rPr>
          <w:rFonts w:ascii="Times New Roman" w:hAnsi="Times New Roman" w:cs="Times New Roman"/>
          <w:sz w:val="28"/>
          <w:szCs w:val="28"/>
        </w:rPr>
        <w:t xml:space="preserve"> научной активности («наукометрии») университетов, а также исследовательских организаций и учреждений. Рейтинг </w:t>
      </w:r>
      <w:r>
        <w:rPr>
          <w:rFonts w:ascii="Times New Roman" w:hAnsi="Times New Roman" w:cs="Times New Roman"/>
          <w:sz w:val="28"/>
          <w:szCs w:val="28"/>
        </w:rPr>
        <w:t>«Вебометрикс»</w:t>
      </w:r>
      <w:r w:rsidR="00807691" w:rsidRPr="00C73B34">
        <w:rPr>
          <w:rFonts w:ascii="Times New Roman" w:hAnsi="Times New Roman" w:cs="Times New Roman"/>
          <w:sz w:val="28"/>
          <w:szCs w:val="28"/>
        </w:rPr>
        <w:t xml:space="preserve"> публикуется</w:t>
      </w:r>
      <w:r w:rsidR="009771CD" w:rsidRPr="00C73B34">
        <w:rPr>
          <w:rFonts w:ascii="Times New Roman" w:hAnsi="Times New Roman" w:cs="Times New Roman"/>
          <w:sz w:val="28"/>
          <w:szCs w:val="28"/>
        </w:rPr>
        <w:t xml:space="preserve"> два раза в год – в </w:t>
      </w:r>
      <w:r w:rsidR="00F11FE6" w:rsidRPr="00C73B34">
        <w:rPr>
          <w:rFonts w:ascii="Times New Roman" w:hAnsi="Times New Roman" w:cs="Times New Roman"/>
          <w:sz w:val="28"/>
          <w:szCs w:val="28"/>
        </w:rPr>
        <w:t>феврале и августе –</w:t>
      </w:r>
      <w:r w:rsidR="00807691" w:rsidRPr="00C73B34">
        <w:rPr>
          <w:rFonts w:ascii="Times New Roman" w:hAnsi="Times New Roman" w:cs="Times New Roman"/>
          <w:sz w:val="28"/>
          <w:szCs w:val="28"/>
        </w:rPr>
        <w:t xml:space="preserve"> и является основным и самым масштабным по охвату университетов сетевым рейтингом вузов. </w:t>
      </w:r>
      <w:r w:rsidR="00DD304C" w:rsidRPr="00C73B34">
        <w:rPr>
          <w:rFonts w:ascii="Times New Roman" w:hAnsi="Times New Roman" w:cs="Times New Roman"/>
          <w:sz w:val="28"/>
          <w:szCs w:val="28"/>
        </w:rPr>
        <w:t>В данном рейтинге ежегодно ранжируется более 22 тысяч сайтов высших учебных заведений во всем мире.</w:t>
      </w:r>
    </w:p>
    <w:p w:rsidR="00765A21" w:rsidRDefault="00765A21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РЕЙТИНГ. ЯНВАРЬ 2016</w:t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конце января 2016 года исследовательская группа </w:t>
      </w:r>
      <w:r>
        <w:rPr>
          <w:rFonts w:ascii="Times New Roman" w:hAnsi="Times New Roman" w:cs="Times New Roman"/>
          <w:sz w:val="28"/>
          <w:szCs w:val="28"/>
          <w:lang w:val="en-US"/>
        </w:rPr>
        <w:t>Cybermetrics</w:t>
      </w:r>
      <w:r w:rsidRPr="002F7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2F7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представила итоги рейтинга университетов мира. В январском выпуске обработаны данные 11 996 университетов. Как и ранее ТОП-10 рейтинга занимают вузы США. Неизменным лидером остается Гарвардский университет, положительная динамика наблюдается у Стэнфорда, разделившего 2 место с МТИ, Калифорнийского университета в Беркли, Вашингтонского университета,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D16BCA">
        <w:rPr>
          <w:rFonts w:ascii="Times New Roman" w:hAnsi="Times New Roman" w:cs="Times New Roman"/>
          <w:bCs/>
          <w:sz w:val="28"/>
          <w:szCs w:val="28"/>
        </w:rPr>
        <w:t>ниверситет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D16BCA">
        <w:rPr>
          <w:rFonts w:ascii="Times New Roman" w:hAnsi="Times New Roman" w:cs="Times New Roman"/>
          <w:bCs/>
          <w:sz w:val="28"/>
          <w:szCs w:val="28"/>
        </w:rPr>
        <w:t xml:space="preserve"> Висконсина в Мэдисоне</w:t>
      </w:r>
      <w:r>
        <w:rPr>
          <w:rFonts w:ascii="Times New Roman" w:hAnsi="Times New Roman" w:cs="Times New Roman"/>
          <w:bCs/>
          <w:sz w:val="28"/>
          <w:szCs w:val="28"/>
        </w:rPr>
        <w:t xml:space="preserve">. Университет Пенсильвании улучшил свои позиции и вошел в ТОП-10, заняв 8 место. </w:t>
      </w:r>
    </w:p>
    <w:p w:rsidR="00A44F5B" w:rsidRPr="002F75B5" w:rsidRDefault="00A44F5B" w:rsidP="00A44F5B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число лучших 20 университетов вошли Оксфорд (12 место), Кембридж (13), Торонто (15), </w:t>
      </w:r>
      <w:r w:rsidRPr="00D31C19">
        <w:rPr>
          <w:rFonts w:ascii="Times New Roman" w:hAnsi="Times New Roman" w:cs="Times New Roman"/>
          <w:bCs/>
          <w:sz w:val="28"/>
          <w:szCs w:val="28"/>
        </w:rPr>
        <w:t>Швейцарский федеральный институт технологий в Цюрихе</w:t>
      </w:r>
      <w:r>
        <w:rPr>
          <w:rFonts w:ascii="Times New Roman" w:hAnsi="Times New Roman" w:cs="Times New Roman"/>
          <w:bCs/>
          <w:sz w:val="28"/>
          <w:szCs w:val="28"/>
        </w:rPr>
        <w:t xml:space="preserve"> (19).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5B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DD54B6">
        <w:rPr>
          <w:rFonts w:ascii="Times New Roman" w:hAnsi="Times New Roman" w:cs="Times New Roman"/>
          <w:b/>
          <w:bCs/>
          <w:sz w:val="28"/>
          <w:szCs w:val="28"/>
        </w:rPr>
        <w:t xml:space="preserve">ТОП – 10 мирового рейтинга университетов 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A44F5B" w:rsidRPr="00EB4263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>январь 2016</w:t>
      </w:r>
    </w:p>
    <w:tbl>
      <w:tblPr>
        <w:tblW w:w="920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4634"/>
        <w:gridCol w:w="894"/>
        <w:gridCol w:w="851"/>
        <w:gridCol w:w="992"/>
        <w:gridCol w:w="992"/>
      </w:tblGrid>
      <w:tr w:rsidR="00A44F5B" w:rsidRPr="00C73B34" w:rsidTr="00A44F5B">
        <w:trPr>
          <w:trHeight w:val="129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extDirection w:val="btLr"/>
            <w:vAlign w:val="center"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Мировой ранг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Presence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Openness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44F5B" w:rsidRPr="00827A4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Excellence</w:t>
            </w:r>
          </w:p>
        </w:tc>
      </w:tr>
      <w:tr w:rsidR="00A44F5B" w:rsidRPr="00C73B34" w:rsidTr="00A44F5B">
        <w:trPr>
          <w:trHeight w:val="241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Гарвардский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4F5B" w:rsidRPr="00C73B34" w:rsidTr="00A44F5B">
        <w:trPr>
          <w:trHeight w:val="241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Стэнфордский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4F5B" w:rsidRPr="00C73B34" w:rsidTr="00A44F5B">
        <w:trPr>
          <w:trHeight w:val="496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Массачусетский технологический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A44F5B" w:rsidRPr="00C73B34" w:rsidTr="00A44F5B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Калифорнийский университет в Беркли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A44F5B" w:rsidRPr="00C73B34" w:rsidTr="00A44F5B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Корнельский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A44F5B" w:rsidRPr="00C73B34" w:rsidTr="00A44F5B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Мичиганский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A44F5B" w:rsidRPr="00C73B34" w:rsidTr="00A44F5B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Вашингтонский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A44F5B" w:rsidRPr="00C73B34" w:rsidTr="00A44F5B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Университет Висконсина в Мэдисоне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A44F5B" w:rsidRPr="00C73B34" w:rsidTr="00A44F5B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Университет Пенсильвании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A44F5B" w:rsidRPr="00C73B34" w:rsidTr="00A44F5B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Колумбийский университет в Нью-Йорке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A44F5B" w:rsidRPr="00C73B34" w:rsidTr="00A44F5B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5846C9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Калифорнийский университет в Лос-Анджелесе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C73B34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Pr="00C73B34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B34">
        <w:rPr>
          <w:rFonts w:ascii="Times New Roman" w:hAnsi="Times New Roman" w:cs="Times New Roman"/>
          <w:b/>
          <w:sz w:val="28"/>
          <w:szCs w:val="28"/>
        </w:rPr>
        <w:t>Участие российских вузов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4F5B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январском выпуске рейтинга «Вебометрикс» проанализировал на 66 </w:t>
      </w:r>
      <w:r w:rsidR="00BB4CF3">
        <w:rPr>
          <w:rFonts w:ascii="Times New Roman" w:hAnsi="Times New Roman" w:cs="Times New Roman"/>
          <w:bCs/>
          <w:sz w:val="28"/>
          <w:szCs w:val="28"/>
        </w:rPr>
        <w:t xml:space="preserve">российских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вузов меньше чем в августе 2015 – 1 418. Лидерство среди российских вузов </w:t>
      </w:r>
      <w:r>
        <w:rPr>
          <w:rFonts w:ascii="Times New Roman" w:hAnsi="Times New Roman" w:cs="Times New Roman"/>
          <w:sz w:val="28"/>
          <w:szCs w:val="28"/>
        </w:rPr>
        <w:t xml:space="preserve">сохраняет Московский государственный университет им. М.В. Ломоносова (134 место среди университетов мира). </w:t>
      </w:r>
      <w:r w:rsidRPr="00C73B34">
        <w:rPr>
          <w:rFonts w:ascii="Times New Roman" w:hAnsi="Times New Roman" w:cs="Times New Roman"/>
          <w:sz w:val="28"/>
          <w:szCs w:val="28"/>
        </w:rPr>
        <w:t xml:space="preserve">Санкт-Петербургский государственный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3B34">
        <w:rPr>
          <w:rFonts w:ascii="Times New Roman" w:hAnsi="Times New Roman" w:cs="Times New Roman"/>
          <w:sz w:val="28"/>
          <w:szCs w:val="28"/>
        </w:rPr>
        <w:t xml:space="preserve"> Новосибирский государственный университет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сохранили свои места в российской тройке и поднялись в мировом рейтинге на 92 и 31 позиций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соответственно, улучшив свои показатели по всем критериям кроме </w:t>
      </w:r>
      <w:r>
        <w:rPr>
          <w:rFonts w:ascii="Times New Roman" w:hAnsi="Times New Roman" w:cs="Times New Roman"/>
          <w:sz w:val="28"/>
          <w:szCs w:val="28"/>
          <w:lang w:val="en-US"/>
        </w:rPr>
        <w:t>Excellence</w:t>
      </w:r>
      <w:r w:rsidRPr="00C73B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МИФИ (4 в РФ, -40 позиций в мире) и ТГУ (9 в РФ, +71 позиций в мире) сохранили свои позиции среди вузов РФ в сравнении с августом 2015. </w:t>
      </w:r>
      <w:r w:rsidRPr="005846C9">
        <w:rPr>
          <w:rFonts w:ascii="Times New Roman" w:hAnsi="Times New Roman" w:cs="Times New Roman"/>
          <w:sz w:val="28"/>
          <w:szCs w:val="28"/>
        </w:rPr>
        <w:t xml:space="preserve">Санкт-Петербургский государственный политехнический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 xml:space="preserve">сместился с 5 места (989 в мире) на 8 (1003 в мире) с изменениями по всем критериям кроме </w:t>
      </w:r>
      <w:r>
        <w:rPr>
          <w:rFonts w:ascii="Times New Roman" w:hAnsi="Times New Roman" w:cs="Times New Roman"/>
          <w:sz w:val="28"/>
          <w:szCs w:val="28"/>
          <w:lang w:val="en-US"/>
        </w:rPr>
        <w:t>Excellence</w:t>
      </w:r>
      <w:r>
        <w:rPr>
          <w:rFonts w:ascii="Times New Roman" w:hAnsi="Times New Roman" w:cs="Times New Roman"/>
          <w:sz w:val="28"/>
          <w:szCs w:val="28"/>
        </w:rPr>
        <w:t>. Российский ТОП-10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покинул Сибирский федеральный университет, уступив Казанскому федеральному (10 место). </w:t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Pr="00C73B34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ТOП – 10 университетов России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A44F5B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>январь 2016</w:t>
      </w:r>
    </w:p>
    <w:tbl>
      <w:tblPr>
        <w:tblStyle w:val="a6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4254"/>
        <w:gridCol w:w="850"/>
        <w:gridCol w:w="849"/>
        <w:gridCol w:w="849"/>
        <w:gridCol w:w="847"/>
      </w:tblGrid>
      <w:tr w:rsidR="00A44F5B" w:rsidRPr="00827A4B" w:rsidTr="00A44F5B">
        <w:trPr>
          <w:trHeight w:val="1647"/>
          <w:jc w:val="center"/>
        </w:trPr>
        <w:tc>
          <w:tcPr>
            <w:tcW w:w="453" w:type="pct"/>
            <w:textDirection w:val="btLr"/>
            <w:vAlign w:val="center"/>
          </w:tcPr>
          <w:p w:rsidR="00A44F5B" w:rsidRPr="00827A4B" w:rsidRDefault="00A44F5B" w:rsidP="00A44F5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  <w:p w:rsidR="00A44F5B" w:rsidRPr="00827A4B" w:rsidRDefault="00A44F5B" w:rsidP="00A44F5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ранг</w:t>
            </w:r>
          </w:p>
        </w:tc>
        <w:tc>
          <w:tcPr>
            <w:tcW w:w="455" w:type="pct"/>
            <w:textDirection w:val="btLr"/>
            <w:vAlign w:val="center"/>
          </w:tcPr>
          <w:p w:rsidR="00A44F5B" w:rsidRPr="00827A4B" w:rsidRDefault="00A44F5B" w:rsidP="00A44F5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Мировой ранг</w:t>
            </w:r>
          </w:p>
        </w:tc>
        <w:tc>
          <w:tcPr>
            <w:tcW w:w="2276" w:type="pct"/>
            <w:vAlign w:val="center"/>
          </w:tcPr>
          <w:p w:rsidR="00A44F5B" w:rsidRPr="00827A4B" w:rsidRDefault="00A44F5B" w:rsidP="00A44F5B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</w:p>
        </w:tc>
        <w:tc>
          <w:tcPr>
            <w:tcW w:w="455" w:type="pct"/>
            <w:textDirection w:val="btLr"/>
            <w:vAlign w:val="center"/>
          </w:tcPr>
          <w:p w:rsidR="00A44F5B" w:rsidRPr="00827A4B" w:rsidRDefault="00A44F5B" w:rsidP="00A44F5B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Presence</w:t>
            </w:r>
          </w:p>
        </w:tc>
        <w:tc>
          <w:tcPr>
            <w:tcW w:w="454" w:type="pct"/>
            <w:textDirection w:val="btLr"/>
            <w:vAlign w:val="center"/>
          </w:tcPr>
          <w:p w:rsidR="00A44F5B" w:rsidRPr="00827A4B" w:rsidRDefault="00A44F5B" w:rsidP="00A44F5B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Impact</w:t>
            </w:r>
          </w:p>
        </w:tc>
        <w:tc>
          <w:tcPr>
            <w:tcW w:w="454" w:type="pct"/>
            <w:textDirection w:val="btLr"/>
            <w:vAlign w:val="center"/>
          </w:tcPr>
          <w:p w:rsidR="00A44F5B" w:rsidRPr="00827A4B" w:rsidRDefault="00A44F5B" w:rsidP="00A44F5B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Openness</w:t>
            </w:r>
          </w:p>
        </w:tc>
        <w:tc>
          <w:tcPr>
            <w:tcW w:w="453" w:type="pct"/>
            <w:textDirection w:val="btLr"/>
            <w:vAlign w:val="center"/>
          </w:tcPr>
          <w:p w:rsidR="00A44F5B" w:rsidRPr="00827A4B" w:rsidRDefault="00A44F5B" w:rsidP="00A44F5B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Excellence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Московский государственный университет М В Ломоносова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Санкт-Петербургский государственный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526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829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609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Новосибирский государственный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816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982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Национальный исследовательский ядерный университет МИФИ 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1029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1676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958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Московский физико-технический институт государственный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1447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1428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973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Уральский федеральный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1062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613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1485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996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Университет ИТМО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682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599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1936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Санкт-Петербургский государственный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политехнический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701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1863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Томский государственный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613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1863</w:t>
            </w:r>
          </w:p>
        </w:tc>
      </w:tr>
      <w:tr w:rsidR="00A44F5B" w:rsidRPr="00C73B34" w:rsidTr="00A44F5B">
        <w:trPr>
          <w:jc w:val="center"/>
        </w:trPr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  <w:tc>
          <w:tcPr>
            <w:tcW w:w="2276" w:type="pct"/>
            <w:vAlign w:val="center"/>
          </w:tcPr>
          <w:p w:rsidR="00A44F5B" w:rsidRPr="00513131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Сибирский федеральный университет</w:t>
            </w:r>
          </w:p>
        </w:tc>
        <w:tc>
          <w:tcPr>
            <w:tcW w:w="455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1740</w:t>
            </w:r>
          </w:p>
        </w:tc>
        <w:tc>
          <w:tcPr>
            <w:tcW w:w="454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53" w:type="pct"/>
            <w:vAlign w:val="center"/>
          </w:tcPr>
          <w:p w:rsidR="00A44F5B" w:rsidRPr="00C73B34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1717</w:t>
            </w:r>
          </w:p>
        </w:tc>
      </w:tr>
    </w:tbl>
    <w:p w:rsidR="00A44F5B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  <w:lang w:val="sah-RU"/>
        </w:rPr>
      </w:pPr>
    </w:p>
    <w:p w:rsidR="00A44F5B" w:rsidRPr="005976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36A2">
        <w:rPr>
          <w:rFonts w:ascii="Times New Roman" w:hAnsi="Times New Roman" w:cs="Times New Roman"/>
          <w:b/>
          <w:bCs/>
          <w:sz w:val="28"/>
          <w:szCs w:val="28"/>
        </w:rPr>
        <w:t>Участие федеральных университетов</w:t>
      </w:r>
    </w:p>
    <w:p w:rsidR="00A44F5B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и в предыдущем выпуске рейтинга в ТОП-5 среди федеральных университетов вошли </w:t>
      </w:r>
      <w:r w:rsidRPr="006F36A2">
        <w:rPr>
          <w:rFonts w:ascii="Times New Roman" w:hAnsi="Times New Roman" w:cs="Times New Roman"/>
          <w:bCs/>
          <w:sz w:val="28"/>
          <w:szCs w:val="28"/>
        </w:rPr>
        <w:t>Уральский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(+71 позиции)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Казанский (Приволжский) (+311 позиций), Сибирский (-101)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Южный (-22) </w:t>
      </w:r>
      <w:r w:rsidRPr="006F36A2">
        <w:rPr>
          <w:rFonts w:ascii="Times New Roman" w:hAnsi="Times New Roman" w:cs="Times New Roman"/>
          <w:bCs/>
          <w:sz w:val="28"/>
          <w:szCs w:val="28"/>
        </w:rPr>
        <w:t>и Северо-Восточный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(+967). 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Уральский федеральный </w:t>
      </w:r>
      <w:r>
        <w:rPr>
          <w:rFonts w:ascii="Times New Roman" w:hAnsi="Times New Roman" w:cs="Times New Roman"/>
          <w:bCs/>
          <w:sz w:val="28"/>
          <w:szCs w:val="28"/>
        </w:rPr>
        <w:t>укрепил свои позиции в ТОП-10 российских вузов (6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 позиция).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Казанский федеральный стал десятым в российском ТОП-10.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ДВФУ улучшил позиции на 487 позиций, САФУ – на 111, БФУ – на 85. Северо-Кавказский ухудшил свои позиции на 25. Впервые в рейтинге принял участие Крымский федеральный университет и занял 9 место среди федеральных, 189 среди российских и 6191 место среди мировых. </w:t>
      </w:r>
    </w:p>
    <w:p w:rsidR="00A44F5B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F5B" w:rsidRPr="0014487C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Федеральные университеты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</w:p>
    <w:p w:rsidR="00A44F5B" w:rsidRPr="00DD54B6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Январь 2016</w:t>
      </w:r>
    </w:p>
    <w:tbl>
      <w:tblPr>
        <w:tblW w:w="95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02"/>
        <w:gridCol w:w="1160"/>
        <w:gridCol w:w="2802"/>
        <w:gridCol w:w="992"/>
        <w:gridCol w:w="851"/>
        <w:gridCol w:w="992"/>
        <w:gridCol w:w="1134"/>
      </w:tblGrid>
      <w:tr w:rsidR="00A44F5B" w:rsidRPr="00827A4B" w:rsidTr="00A44F5B">
        <w:trPr>
          <w:trHeight w:val="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Мировой ранг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5B" w:rsidRPr="00A2177A" w:rsidRDefault="00A44F5B" w:rsidP="00A44F5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Presence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Openness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5B" w:rsidRPr="00A2177A" w:rsidRDefault="00A44F5B" w:rsidP="00A44F5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77A">
              <w:rPr>
                <w:rFonts w:ascii="Times New Roman" w:hAnsi="Times New Roman" w:cs="Times New Roman"/>
                <w:sz w:val="24"/>
                <w:szCs w:val="24"/>
              </w:rPr>
              <w:t>Excellence</w:t>
            </w:r>
          </w:p>
        </w:tc>
      </w:tr>
      <w:tr w:rsidR="00A44F5B" w:rsidRPr="00D601BF" w:rsidTr="00A44F5B">
        <w:trPr>
          <w:trHeight w:val="215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Уральский 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1485</w:t>
            </w:r>
          </w:p>
        </w:tc>
      </w:tr>
      <w:tr w:rsidR="00A44F5B" w:rsidRPr="00D601BF" w:rsidTr="00A44F5B">
        <w:trPr>
          <w:trHeight w:val="215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азанский (П</w:t>
            </w: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риволжский)</w:t>
            </w:r>
          </w:p>
        </w:tc>
        <w:tc>
          <w:tcPr>
            <w:tcW w:w="992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851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1740</w:t>
            </w:r>
          </w:p>
        </w:tc>
        <w:tc>
          <w:tcPr>
            <w:tcW w:w="992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1717</w:t>
            </w:r>
          </w:p>
        </w:tc>
      </w:tr>
      <w:tr w:rsidR="00A44F5B" w:rsidRPr="00D601BF" w:rsidTr="00A44F5B">
        <w:trPr>
          <w:trHeight w:val="248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1274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Сибирский 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2498</w:t>
            </w:r>
          </w:p>
        </w:tc>
      </w:tr>
      <w:tr w:rsidR="00A44F5B" w:rsidRPr="00D601BF" w:rsidTr="00A44F5B">
        <w:trPr>
          <w:trHeight w:val="255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1290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Южный 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2203</w:t>
            </w:r>
          </w:p>
        </w:tc>
      </w:tr>
      <w:tr w:rsidR="00A44F5B" w:rsidRPr="00D601BF" w:rsidTr="00A44F5B">
        <w:trPr>
          <w:trHeight w:val="247"/>
        </w:trPr>
        <w:tc>
          <w:tcPr>
            <w:tcW w:w="567" w:type="dxa"/>
            <w:shd w:val="clear" w:color="auto" w:fill="FFFFFF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5D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5D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5D1">
              <w:rPr>
                <w:rFonts w:ascii="Times New Roman" w:hAnsi="Times New Roman" w:cs="Times New Roman"/>
                <w:b/>
                <w:sz w:val="24"/>
                <w:szCs w:val="24"/>
              </w:rPr>
              <w:t>2265</w:t>
            </w:r>
          </w:p>
        </w:tc>
        <w:tc>
          <w:tcPr>
            <w:tcW w:w="2802" w:type="dxa"/>
            <w:vAlign w:val="center"/>
          </w:tcPr>
          <w:p w:rsidR="00A44F5B" w:rsidRPr="00E465D1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5D1">
              <w:rPr>
                <w:rFonts w:ascii="Times New Roman" w:hAnsi="Times New Roman" w:cs="Times New Roman"/>
                <w:b/>
                <w:sz w:val="24"/>
                <w:szCs w:val="24"/>
              </w:rPr>
              <w:t>Северо-Восточный</w:t>
            </w:r>
          </w:p>
        </w:tc>
        <w:tc>
          <w:tcPr>
            <w:tcW w:w="992" w:type="dxa"/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1946</w:t>
            </w:r>
          </w:p>
        </w:tc>
        <w:tc>
          <w:tcPr>
            <w:tcW w:w="851" w:type="dxa"/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1493</w:t>
            </w:r>
          </w:p>
        </w:tc>
        <w:tc>
          <w:tcPr>
            <w:tcW w:w="992" w:type="dxa"/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2369</w:t>
            </w:r>
          </w:p>
        </w:tc>
        <w:tc>
          <w:tcPr>
            <w:tcW w:w="1134" w:type="dxa"/>
            <w:vAlign w:val="center"/>
          </w:tcPr>
          <w:p w:rsidR="00A44F5B" w:rsidRPr="00E465D1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3724</w:t>
            </w:r>
          </w:p>
        </w:tc>
      </w:tr>
      <w:tr w:rsidR="00A44F5B" w:rsidRPr="00D601BF" w:rsidTr="00A44F5B">
        <w:trPr>
          <w:trHeight w:val="356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3215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Дальневосточный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1291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2215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5439</w:t>
            </w:r>
          </w:p>
        </w:tc>
      </w:tr>
      <w:tr w:rsidR="00A44F5B" w:rsidRPr="00D601BF" w:rsidTr="00A44F5B">
        <w:trPr>
          <w:trHeight w:val="391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3234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(Арктический)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1312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5439</w:t>
            </w:r>
          </w:p>
        </w:tc>
      </w:tr>
      <w:tr w:rsidR="00A44F5B" w:rsidRPr="00D601BF" w:rsidTr="00A44F5B">
        <w:trPr>
          <w:trHeight w:val="112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4517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Балтийский 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4360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2997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5439</w:t>
            </w:r>
          </w:p>
        </w:tc>
      </w:tr>
      <w:tr w:rsidR="00A44F5B" w:rsidRPr="00D601BF" w:rsidTr="00A44F5B">
        <w:trPr>
          <w:trHeight w:val="160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6191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Крымский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4295</w:t>
            </w:r>
          </w:p>
        </w:tc>
        <w:tc>
          <w:tcPr>
            <w:tcW w:w="851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7762</w:t>
            </w:r>
          </w:p>
        </w:tc>
        <w:tc>
          <w:tcPr>
            <w:tcW w:w="99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34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5439</w:t>
            </w:r>
          </w:p>
        </w:tc>
      </w:tr>
      <w:tr w:rsidR="00A44F5B" w:rsidRPr="00D601BF" w:rsidTr="00A44F5B">
        <w:trPr>
          <w:trHeight w:val="160"/>
        </w:trPr>
        <w:tc>
          <w:tcPr>
            <w:tcW w:w="567" w:type="dxa"/>
            <w:shd w:val="clear" w:color="auto" w:fill="FFFFFF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2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160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6550</w:t>
            </w:r>
          </w:p>
        </w:tc>
        <w:tc>
          <w:tcPr>
            <w:tcW w:w="2802" w:type="dxa"/>
            <w:vAlign w:val="center"/>
          </w:tcPr>
          <w:p w:rsidR="00A44F5B" w:rsidRPr="00D601BF" w:rsidRDefault="00A44F5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Северо-Кавк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азский</w:t>
            </w:r>
          </w:p>
        </w:tc>
        <w:tc>
          <w:tcPr>
            <w:tcW w:w="992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5772</w:t>
            </w:r>
          </w:p>
        </w:tc>
        <w:tc>
          <w:tcPr>
            <w:tcW w:w="851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7338</w:t>
            </w:r>
          </w:p>
        </w:tc>
        <w:tc>
          <w:tcPr>
            <w:tcW w:w="992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3208</w:t>
            </w:r>
          </w:p>
        </w:tc>
        <w:tc>
          <w:tcPr>
            <w:tcW w:w="1134" w:type="dxa"/>
            <w:vAlign w:val="center"/>
          </w:tcPr>
          <w:p w:rsid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5439</w:t>
            </w:r>
          </w:p>
        </w:tc>
      </w:tr>
    </w:tbl>
    <w:p w:rsidR="00A44F5B" w:rsidRPr="00827A4B" w:rsidRDefault="00A44F5B" w:rsidP="00A44F5B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78558B" w:rsidRPr="00FD4883" w:rsidRDefault="0078558B" w:rsidP="0078558B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Динамика Т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O</w:t>
      </w: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П – 10 университетов России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567"/>
        <w:gridCol w:w="851"/>
        <w:gridCol w:w="706"/>
        <w:gridCol w:w="846"/>
        <w:gridCol w:w="426"/>
        <w:gridCol w:w="708"/>
        <w:gridCol w:w="426"/>
        <w:gridCol w:w="708"/>
        <w:gridCol w:w="566"/>
        <w:gridCol w:w="708"/>
        <w:gridCol w:w="573"/>
        <w:gridCol w:w="698"/>
      </w:tblGrid>
      <w:tr w:rsidR="0078558B" w:rsidRPr="00C73B34" w:rsidTr="00A44F5B">
        <w:trPr>
          <w:trHeight w:val="456"/>
          <w:jc w:val="center"/>
        </w:trPr>
        <w:tc>
          <w:tcPr>
            <w:tcW w:w="83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Позиция в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(август)</w:t>
            </w: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Позиция в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(февраль)</w:t>
            </w:r>
          </w:p>
        </w:tc>
        <w:tc>
          <w:tcPr>
            <w:tcW w:w="6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Позиция в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(август)</w:t>
            </w:r>
          </w:p>
        </w:tc>
        <w:tc>
          <w:tcPr>
            <w:tcW w:w="6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Позиция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(февраль)</w:t>
            </w:r>
          </w:p>
        </w:tc>
        <w:tc>
          <w:tcPr>
            <w:tcW w:w="6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Позиция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(февраль)</w:t>
            </w:r>
          </w:p>
        </w:tc>
        <w:tc>
          <w:tcPr>
            <w:tcW w:w="6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E11EFC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1EFC">
              <w:rPr>
                <w:rFonts w:ascii="Times New Roman" w:hAnsi="Times New Roman" w:cs="Times New Roman"/>
                <w:sz w:val="24"/>
                <w:szCs w:val="28"/>
              </w:rPr>
              <w:t>Позиция</w:t>
            </w:r>
          </w:p>
          <w:p w:rsidR="0078558B" w:rsidRPr="00E11EFC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</w:p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1EFC">
              <w:rPr>
                <w:rFonts w:ascii="Times New Roman" w:hAnsi="Times New Roman" w:cs="Times New Roman"/>
                <w:sz w:val="24"/>
                <w:szCs w:val="28"/>
              </w:rPr>
              <w:t>(февраль)</w:t>
            </w:r>
          </w:p>
        </w:tc>
      </w:tr>
      <w:tr w:rsidR="0078558B" w:rsidRPr="00C73B34" w:rsidTr="00A44F5B">
        <w:trPr>
          <w:trHeight w:val="156"/>
          <w:jc w:val="center"/>
        </w:trPr>
        <w:tc>
          <w:tcPr>
            <w:tcW w:w="83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РФ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513131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по миру</w:t>
            </w:r>
          </w:p>
        </w:tc>
      </w:tr>
      <w:tr w:rsidR="0078558B" w:rsidRPr="00C73B34" w:rsidTr="00A44F5B">
        <w:trPr>
          <w:trHeight w:val="278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МГУ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им.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 Ломоносова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4F5B" w:rsidRP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4F5B" w:rsidRP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4F5B" w:rsidRP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4F5B" w:rsidRPr="00A44F5B" w:rsidRDefault="00A44F5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78558B" w:rsidRPr="00C73B34" w:rsidTr="00A44F5B">
        <w:trPr>
          <w:trHeight w:val="213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СПб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595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446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492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</w:t>
            </w:r>
          </w:p>
        </w:tc>
      </w:tr>
      <w:tr w:rsidR="0078558B" w:rsidRPr="00C73B34" w:rsidTr="00A44F5B">
        <w:trPr>
          <w:trHeight w:val="147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616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609</w:t>
            </w:r>
          </w:p>
        </w:tc>
      </w:tr>
      <w:tr w:rsidR="0078558B" w:rsidRPr="00C73B34" w:rsidTr="00A44F5B">
        <w:trPr>
          <w:trHeight w:val="66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1136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985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1085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1225</w:t>
            </w:r>
          </w:p>
        </w:tc>
      </w:tr>
      <w:tr w:rsidR="0078558B" w:rsidRPr="00C73B34" w:rsidTr="00A44F5B">
        <w:trPr>
          <w:trHeight w:val="271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НИУ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ШЭ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1244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726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781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808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1442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1405</w:t>
            </w:r>
          </w:p>
        </w:tc>
      </w:tr>
      <w:tr w:rsidR="0078558B" w:rsidRPr="00C73B34" w:rsidTr="00A44F5B">
        <w:trPr>
          <w:trHeight w:val="191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НИЯУ 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МИФИ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603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641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998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814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</w:p>
        </w:tc>
      </w:tr>
      <w:tr w:rsidR="0078558B" w:rsidRPr="00C73B34" w:rsidTr="00A44F5B">
        <w:trPr>
          <w:trHeight w:val="280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МФТИ ГУ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1220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836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861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1069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</w:tr>
      <w:tr w:rsidR="0078558B" w:rsidRPr="00C73B34" w:rsidTr="00A44F5B">
        <w:trPr>
          <w:trHeight w:val="201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СПбГПУ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964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1092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1104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989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</w:tr>
      <w:tr w:rsidR="0078558B" w:rsidRPr="00C73B34" w:rsidTr="00A44F5B">
        <w:trPr>
          <w:trHeight w:val="262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ЮФУ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1351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999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810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1027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1268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1290</w:t>
            </w:r>
          </w:p>
        </w:tc>
      </w:tr>
      <w:tr w:rsidR="0078558B" w:rsidRPr="00C73B34" w:rsidTr="00A44F5B">
        <w:trPr>
          <w:trHeight w:val="221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СФУ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1181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1099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1273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1173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</w:tr>
      <w:tr w:rsidR="0078558B" w:rsidRPr="00C73B34" w:rsidTr="00A44F5B">
        <w:trPr>
          <w:trHeight w:val="45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1069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1014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1044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973</w:t>
            </w:r>
          </w:p>
        </w:tc>
      </w:tr>
      <w:tr w:rsidR="0078558B" w:rsidRPr="00C73B34" w:rsidTr="00A44F5B">
        <w:trPr>
          <w:trHeight w:val="45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Университет ИТМО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985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1049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1019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996</w:t>
            </w:r>
          </w:p>
        </w:tc>
      </w:tr>
      <w:tr w:rsidR="0078558B" w:rsidRPr="00C73B34" w:rsidTr="00A44F5B">
        <w:trPr>
          <w:trHeight w:val="45"/>
          <w:jc w:val="center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513131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Томский ГУ</w:t>
            </w:r>
          </w:p>
        </w:tc>
        <w:tc>
          <w:tcPr>
            <w:tcW w:w="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1121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</w:tr>
    </w:tbl>
    <w:p w:rsidR="0078558B" w:rsidRPr="00A44F5B" w:rsidRDefault="0078558B" w:rsidP="0078558B">
      <w:pPr>
        <w:spacing w:after="0" w:line="288" w:lineRule="auto"/>
        <w:rPr>
          <w:rFonts w:ascii="Times New Roman" w:hAnsi="Times New Roman" w:cs="Times New Roman"/>
          <w:b/>
          <w:bCs/>
          <w:sz w:val="14"/>
          <w:szCs w:val="28"/>
          <w:highlight w:val="yellow"/>
        </w:rPr>
      </w:pPr>
    </w:p>
    <w:p w:rsidR="0078558B" w:rsidRPr="00C73B34" w:rsidRDefault="0078558B" w:rsidP="0078558B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b/>
          <w:bCs/>
          <w:sz w:val="28"/>
          <w:szCs w:val="28"/>
        </w:rPr>
        <w:t>участия</w:t>
      </w: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федеральных университетов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765"/>
        <w:gridCol w:w="838"/>
        <w:gridCol w:w="868"/>
        <w:gridCol w:w="853"/>
        <w:gridCol w:w="848"/>
        <w:gridCol w:w="739"/>
        <w:gridCol w:w="703"/>
        <w:gridCol w:w="744"/>
      </w:tblGrid>
      <w:tr w:rsidR="0078558B" w:rsidRPr="00D601BF" w:rsidTr="00A44F5B">
        <w:trPr>
          <w:trHeight w:val="1134"/>
        </w:trPr>
        <w:tc>
          <w:tcPr>
            <w:tcW w:w="159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</w:p>
        </w:tc>
        <w:tc>
          <w:tcPr>
            <w:tcW w:w="8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Позиция в</w:t>
            </w:r>
          </w:p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август</w:t>
            </w: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Позиция в 2015 (февраль)</w:t>
            </w:r>
          </w:p>
        </w:tc>
        <w:tc>
          <w:tcPr>
            <w:tcW w:w="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Позиция в 2015 (август)</w:t>
            </w:r>
          </w:p>
        </w:tc>
        <w:tc>
          <w:tcPr>
            <w:tcW w:w="7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Позиция в 2016 (январь)</w:t>
            </w:r>
          </w:p>
        </w:tc>
      </w:tr>
      <w:tr w:rsidR="0078558B" w:rsidRPr="00D601BF" w:rsidTr="00A44F5B">
        <w:tc>
          <w:tcPr>
            <w:tcW w:w="159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миру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России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миру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России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миру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России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миру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D601BF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по России</w:t>
            </w:r>
          </w:p>
        </w:tc>
      </w:tr>
      <w:tr w:rsidR="0078558B" w:rsidRPr="00AF0638" w:rsidTr="00A44F5B">
        <w:trPr>
          <w:trHeight w:val="286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Южный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1027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1290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8558B" w:rsidRPr="00AF0638" w:rsidTr="00A44F5B">
        <w:trPr>
          <w:trHeight w:val="192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1099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1287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1173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1274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58B" w:rsidRPr="00AF0638" w:rsidTr="00A44F5B">
        <w:trPr>
          <w:trHeight w:val="255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558B" w:rsidRPr="00AF0638" w:rsidTr="00A44F5B">
        <w:trPr>
          <w:trHeight w:val="174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азанский (Приволжский)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1484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1487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58B" w:rsidRPr="00AF0638" w:rsidTr="00A44F5B">
        <w:trPr>
          <w:trHeight w:val="174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Северо-Восточный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3462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2265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8558B" w:rsidRPr="00AF0638" w:rsidTr="00A44F5B">
        <w:trPr>
          <w:trHeight w:val="95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(Арктический)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2427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3345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3234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8558B" w:rsidRPr="00AF0638" w:rsidTr="00A44F5B">
        <w:trPr>
          <w:trHeight w:val="157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Дальневосточный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3045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63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2736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3702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AF0638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3215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558B" w:rsidRPr="00AF0638" w:rsidTr="00A44F5B">
        <w:trPr>
          <w:trHeight w:val="157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Балтийский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3247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4602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4517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78558B" w:rsidRPr="00662765" w:rsidTr="00A44F5B">
        <w:trPr>
          <w:trHeight w:val="281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Северо-Кавказский 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5">
              <w:rPr>
                <w:rFonts w:ascii="Times New Roman" w:hAnsi="Times New Roman" w:cs="Times New Roman"/>
                <w:sz w:val="24"/>
                <w:szCs w:val="24"/>
              </w:rPr>
              <w:t>7220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765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6278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6525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6550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78558B" w:rsidRPr="00662765" w:rsidTr="00A44F5B">
        <w:trPr>
          <w:trHeight w:val="281"/>
        </w:trPr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8558B" w:rsidRPr="00D601BF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Крымский</w:t>
            </w:r>
          </w:p>
        </w:tc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Pr="00662765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6191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</w:tbl>
    <w:p w:rsidR="0078558B" w:rsidRDefault="0078558B" w:rsidP="0078558B">
      <w:pPr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558B" w:rsidRPr="00C73B34" w:rsidRDefault="0078558B" w:rsidP="0078558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B34">
        <w:rPr>
          <w:rFonts w:ascii="Times New Roman" w:hAnsi="Times New Roman" w:cs="Times New Roman"/>
          <w:b/>
          <w:sz w:val="28"/>
          <w:szCs w:val="28"/>
        </w:rPr>
        <w:t>Участие СВФУ в рейтинге</w:t>
      </w:r>
    </w:p>
    <w:p w:rsidR="00F735F9" w:rsidRPr="006C454B" w:rsidRDefault="00F735F9" w:rsidP="00F735F9">
      <w:pPr>
        <w:rPr>
          <w:rFonts w:ascii="Times New Roman" w:hAnsi="Times New Roman" w:cs="Times New Roman"/>
          <w:sz w:val="28"/>
        </w:rPr>
      </w:pPr>
      <w:r w:rsidRPr="006C454B">
        <w:rPr>
          <w:rFonts w:ascii="Times New Roman" w:hAnsi="Times New Roman" w:cs="Times New Roman"/>
          <w:sz w:val="28"/>
        </w:rPr>
        <w:t>Динамика СВФУ среди российских вузов</w:t>
      </w:r>
    </w:p>
    <w:p w:rsidR="00F735F9" w:rsidRDefault="00F735F9" w:rsidP="00F735F9">
      <w:r>
        <w:rPr>
          <w:noProof/>
          <w:lang w:eastAsia="ru-RU"/>
        </w:rPr>
        <w:drawing>
          <wp:inline distT="0" distB="0" distL="0" distR="0" wp14:anchorId="54F0A716" wp14:editId="2F46E0DE">
            <wp:extent cx="5810250" cy="3586163"/>
            <wp:effectExtent l="0" t="0" r="0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35F9" w:rsidRPr="006C454B" w:rsidRDefault="00F735F9" w:rsidP="00F735F9">
      <w:pPr>
        <w:tabs>
          <w:tab w:val="left" w:pos="1995"/>
        </w:tabs>
        <w:rPr>
          <w:rFonts w:ascii="Times New Roman" w:hAnsi="Times New Roman" w:cs="Times New Roman"/>
          <w:sz w:val="28"/>
        </w:rPr>
      </w:pPr>
      <w:r w:rsidRPr="006C454B">
        <w:rPr>
          <w:rFonts w:ascii="Times New Roman" w:hAnsi="Times New Roman" w:cs="Times New Roman"/>
          <w:sz w:val="28"/>
        </w:rPr>
        <w:t>Динамика участия СВФУ среди вузов мира</w:t>
      </w:r>
    </w:p>
    <w:p w:rsidR="00F735F9" w:rsidRPr="006C1B0D" w:rsidRDefault="00F735F9" w:rsidP="00F735F9">
      <w:pPr>
        <w:tabs>
          <w:tab w:val="left" w:pos="1995"/>
        </w:tabs>
      </w:pPr>
      <w:r>
        <w:rPr>
          <w:noProof/>
          <w:lang w:eastAsia="ru-RU"/>
        </w:rPr>
        <w:drawing>
          <wp:inline distT="0" distB="0" distL="0" distR="0" wp14:anchorId="4D2D7160" wp14:editId="636349B6">
            <wp:extent cx="5710238" cy="3652838"/>
            <wp:effectExtent l="0" t="0" r="5080" b="50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8558B" w:rsidRDefault="0078558B" w:rsidP="00F735F9">
      <w:pPr>
        <w:spacing w:after="0" w:line="288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 итогам январского выпуска рейтинга «Вебометрикс» </w:t>
      </w:r>
      <w:r w:rsidRPr="00E655F2">
        <w:rPr>
          <w:rFonts w:ascii="Times New Roman" w:hAnsi="Times New Roman" w:cs="Times New Roman"/>
          <w:sz w:val="28"/>
        </w:rPr>
        <w:t xml:space="preserve">Северо-Восточный федеральный университет вошел в </w:t>
      </w:r>
      <w:r>
        <w:rPr>
          <w:rFonts w:ascii="Times New Roman" w:hAnsi="Times New Roman" w:cs="Times New Roman"/>
          <w:sz w:val="28"/>
        </w:rPr>
        <w:t>ТОП-3</w:t>
      </w:r>
      <w:r w:rsidRPr="00E655F2">
        <w:rPr>
          <w:rFonts w:ascii="Times New Roman" w:hAnsi="Times New Roman" w:cs="Times New Roman"/>
          <w:sz w:val="28"/>
        </w:rPr>
        <w:t>0 среди российских вузов</w:t>
      </w:r>
      <w:r>
        <w:rPr>
          <w:rFonts w:ascii="Times New Roman" w:hAnsi="Times New Roman" w:cs="Times New Roman"/>
          <w:sz w:val="28"/>
        </w:rPr>
        <w:t xml:space="preserve"> и в ТОП-5 среди федеральных университетов</w:t>
      </w:r>
      <w:r w:rsidRPr="00E655F2">
        <w:rPr>
          <w:rFonts w:ascii="Times New Roman" w:hAnsi="Times New Roman" w:cs="Times New Roman"/>
          <w:sz w:val="28"/>
        </w:rPr>
        <w:t xml:space="preserve">. Университет улучшил </w:t>
      </w:r>
      <w:r>
        <w:rPr>
          <w:rFonts w:ascii="Times New Roman" w:hAnsi="Times New Roman" w:cs="Times New Roman"/>
          <w:sz w:val="28"/>
        </w:rPr>
        <w:t>свои показатели</w:t>
      </w:r>
      <w:r w:rsidRPr="00E655F2">
        <w:rPr>
          <w:rFonts w:ascii="Times New Roman" w:hAnsi="Times New Roman" w:cs="Times New Roman"/>
          <w:sz w:val="28"/>
        </w:rPr>
        <w:t xml:space="preserve">, поднявшись </w:t>
      </w:r>
      <w:r>
        <w:rPr>
          <w:rFonts w:ascii="Times New Roman" w:hAnsi="Times New Roman" w:cs="Times New Roman"/>
          <w:sz w:val="28"/>
        </w:rPr>
        <w:t xml:space="preserve">на 967 позиций с 3 232 места </w:t>
      </w:r>
      <w:r w:rsidRPr="00E655F2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>2 265</w:t>
      </w:r>
      <w:r w:rsidRPr="00E655F2">
        <w:rPr>
          <w:rFonts w:ascii="Times New Roman" w:hAnsi="Times New Roman" w:cs="Times New Roman"/>
          <w:sz w:val="28"/>
        </w:rPr>
        <w:t xml:space="preserve"> среди </w:t>
      </w:r>
      <w:r>
        <w:rPr>
          <w:rFonts w:ascii="Times New Roman" w:hAnsi="Times New Roman" w:cs="Times New Roman"/>
          <w:sz w:val="28"/>
        </w:rPr>
        <w:t>11 996</w:t>
      </w:r>
      <w:r w:rsidRPr="00E655F2">
        <w:rPr>
          <w:rFonts w:ascii="Times New Roman" w:hAnsi="Times New Roman" w:cs="Times New Roman"/>
          <w:sz w:val="28"/>
        </w:rPr>
        <w:t xml:space="preserve"> вузов мира.</w:t>
      </w:r>
      <w:r>
        <w:rPr>
          <w:rFonts w:ascii="Times New Roman" w:hAnsi="Times New Roman" w:cs="Times New Roman"/>
          <w:sz w:val="28"/>
        </w:rPr>
        <w:t xml:space="preserve"> </w:t>
      </w:r>
      <w:r w:rsidRPr="00E655F2">
        <w:rPr>
          <w:rFonts w:ascii="Times New Roman" w:hAnsi="Times New Roman" w:cs="Times New Roman"/>
          <w:sz w:val="28"/>
          <w:szCs w:val="24"/>
        </w:rPr>
        <w:t>Среди 7 </w:t>
      </w:r>
      <w:r>
        <w:rPr>
          <w:rFonts w:ascii="Times New Roman" w:hAnsi="Times New Roman" w:cs="Times New Roman"/>
          <w:sz w:val="28"/>
          <w:szCs w:val="24"/>
        </w:rPr>
        <w:t>173</w:t>
      </w:r>
      <w:r w:rsidRPr="00E655F2">
        <w:rPr>
          <w:rFonts w:ascii="Times New Roman" w:hAnsi="Times New Roman" w:cs="Times New Roman"/>
          <w:sz w:val="28"/>
          <w:szCs w:val="24"/>
        </w:rPr>
        <w:t xml:space="preserve"> университетов стран БРИКС Северо-Восточный федеральный университет занял </w:t>
      </w:r>
      <w:r>
        <w:rPr>
          <w:rFonts w:ascii="Times New Roman" w:hAnsi="Times New Roman" w:cs="Times New Roman"/>
          <w:sz w:val="28"/>
          <w:szCs w:val="24"/>
        </w:rPr>
        <w:t>331</w:t>
      </w:r>
      <w:r w:rsidRPr="00E655F2">
        <w:rPr>
          <w:rFonts w:ascii="Times New Roman" w:hAnsi="Times New Roman" w:cs="Times New Roman"/>
          <w:sz w:val="28"/>
          <w:szCs w:val="24"/>
        </w:rPr>
        <w:t xml:space="preserve"> место</w:t>
      </w:r>
      <w:r>
        <w:rPr>
          <w:rFonts w:ascii="Times New Roman" w:hAnsi="Times New Roman" w:cs="Times New Roman"/>
          <w:sz w:val="28"/>
          <w:szCs w:val="24"/>
        </w:rPr>
        <w:t>, в два раза улучшив предыдущий результат на 342 позиции</w:t>
      </w:r>
      <w:r w:rsidRPr="00E655F2">
        <w:rPr>
          <w:rFonts w:ascii="Times New Roman" w:hAnsi="Times New Roman" w:cs="Times New Roman"/>
          <w:sz w:val="28"/>
          <w:szCs w:val="24"/>
        </w:rPr>
        <w:t>. Среди 605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E655F2">
        <w:rPr>
          <w:rFonts w:ascii="Times New Roman" w:hAnsi="Times New Roman" w:cs="Times New Roman"/>
          <w:sz w:val="28"/>
          <w:szCs w:val="24"/>
        </w:rPr>
        <w:t xml:space="preserve"> вузов Европы наш университет находится на </w:t>
      </w:r>
      <w:r>
        <w:rPr>
          <w:rFonts w:ascii="Times New Roman" w:hAnsi="Times New Roman" w:cs="Times New Roman"/>
          <w:sz w:val="28"/>
          <w:szCs w:val="24"/>
        </w:rPr>
        <w:t>840</w:t>
      </w:r>
      <w:r w:rsidRPr="00E655F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месте (+162 позиции)</w:t>
      </w:r>
      <w:r w:rsidRPr="00E655F2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Среди федеральных университетов разница между </w:t>
      </w:r>
      <w:r w:rsidR="00BB4CF3">
        <w:rPr>
          <w:rFonts w:ascii="Times New Roman" w:hAnsi="Times New Roman" w:cs="Times New Roman"/>
          <w:sz w:val="28"/>
          <w:szCs w:val="24"/>
        </w:rPr>
        <w:t xml:space="preserve">СВФУ (5 место среди ФУ) и </w:t>
      </w:r>
      <w:r>
        <w:rPr>
          <w:rFonts w:ascii="Times New Roman" w:hAnsi="Times New Roman" w:cs="Times New Roman"/>
          <w:sz w:val="28"/>
          <w:szCs w:val="24"/>
        </w:rPr>
        <w:t>ЮФУ (4 место среди ФУ) составляет 975 позиций</w:t>
      </w:r>
      <w:r w:rsidR="00BB4CF3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ДВФУ (6 место среди ФУ) составляет 950 позиций.  </w:t>
      </w:r>
    </w:p>
    <w:p w:rsidR="0078558B" w:rsidRDefault="0078558B" w:rsidP="0078558B">
      <w:pPr>
        <w:spacing w:after="0" w:line="288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8558B" w:rsidRPr="00EA146D" w:rsidRDefault="0078558B" w:rsidP="00A44F5B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146D">
        <w:rPr>
          <w:rFonts w:ascii="Times New Roman" w:hAnsi="Times New Roman" w:cs="Times New Roman"/>
          <w:bCs/>
          <w:sz w:val="28"/>
          <w:szCs w:val="28"/>
        </w:rPr>
        <w:t>Северо-Восточный федеральный университет имени М.К. Аммосова</w:t>
      </w:r>
    </w:p>
    <w:p w:rsidR="0078558B" w:rsidRPr="00EA146D" w:rsidRDefault="0078558B" w:rsidP="0078558B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146D">
        <w:rPr>
          <w:rFonts w:ascii="Times New Roman" w:hAnsi="Times New Roman" w:cs="Times New Roman"/>
          <w:bCs/>
          <w:sz w:val="28"/>
          <w:szCs w:val="28"/>
        </w:rPr>
        <w:t>в мировом рейтинге WEBOMETRICS, 2011-2016</w:t>
      </w:r>
    </w:p>
    <w:p w:rsidR="0078558B" w:rsidRPr="00C73B34" w:rsidRDefault="0078558B" w:rsidP="0078558B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305"/>
        <w:gridCol w:w="1269"/>
        <w:gridCol w:w="1170"/>
        <w:gridCol w:w="976"/>
        <w:gridCol w:w="1258"/>
        <w:gridCol w:w="1387"/>
      </w:tblGrid>
      <w:tr w:rsidR="0078558B" w:rsidRPr="00C73B34" w:rsidTr="00A44F5B">
        <w:trPr>
          <w:trHeight w:val="1049"/>
          <w:jc w:val="center"/>
        </w:trPr>
        <w:tc>
          <w:tcPr>
            <w:tcW w:w="1059" w:type="pct"/>
            <w:shd w:val="clear" w:color="000000" w:fill="FFFFFF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27A4B">
              <w:rPr>
                <w:rFonts w:ascii="Times New Roman" w:hAnsi="Times New Roman" w:cs="Times New Roman"/>
                <w:b/>
                <w:sz w:val="24"/>
                <w:szCs w:val="28"/>
              </w:rPr>
              <w:t>Российский ранг</w:t>
            </w:r>
          </w:p>
        </w:tc>
        <w:tc>
          <w:tcPr>
            <w:tcW w:w="679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827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Мировой ранг</w:t>
            </w:r>
          </w:p>
        </w:tc>
        <w:tc>
          <w:tcPr>
            <w:tcW w:w="626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827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Presence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827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Impact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827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Openness</w:t>
            </w: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:rsidR="0078558B" w:rsidRPr="00827A4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827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Excellence</w:t>
            </w: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2011, август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3174</w:t>
            </w:r>
          </w:p>
        </w:tc>
        <w:tc>
          <w:tcPr>
            <w:tcW w:w="626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2012, февраль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3417</w:t>
            </w:r>
          </w:p>
        </w:tc>
        <w:tc>
          <w:tcPr>
            <w:tcW w:w="626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2012, август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3106</w:t>
            </w:r>
          </w:p>
        </w:tc>
        <w:tc>
          <w:tcPr>
            <w:tcW w:w="626" w:type="pct"/>
            <w:shd w:val="clear" w:color="auto" w:fill="auto"/>
            <w:vAlign w:val="bottom"/>
          </w:tcPr>
          <w:p w:rsidR="0078558B" w:rsidRPr="00F456C9" w:rsidRDefault="0078558B" w:rsidP="00A44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2013, февраль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4770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2013, август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286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8484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2014, февраль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6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4725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Pr="00D16BCA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558B" w:rsidRPr="00C73B34" w:rsidTr="00A44F5B">
        <w:trPr>
          <w:trHeight w:val="265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2014, а</w:t>
            </w:r>
            <w:r w:rsidRPr="00C73B3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вгуст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4429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5294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3145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2C787E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8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3711</w:t>
            </w:r>
          </w:p>
        </w:tc>
      </w:tr>
      <w:tr w:rsidR="0078558B" w:rsidRPr="00C73B34" w:rsidTr="00A44F5B">
        <w:trPr>
          <w:trHeight w:val="330"/>
          <w:jc w:val="center"/>
        </w:trPr>
        <w:tc>
          <w:tcPr>
            <w:tcW w:w="1059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2015, февраль</w:t>
            </w:r>
          </w:p>
        </w:tc>
        <w:tc>
          <w:tcPr>
            <w:tcW w:w="698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3462</w:t>
            </w:r>
          </w:p>
        </w:tc>
        <w:tc>
          <w:tcPr>
            <w:tcW w:w="626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3429</w:t>
            </w:r>
          </w:p>
        </w:tc>
        <w:tc>
          <w:tcPr>
            <w:tcW w:w="522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5675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3401</w:t>
            </w:r>
          </w:p>
        </w:tc>
        <w:tc>
          <w:tcPr>
            <w:tcW w:w="742" w:type="pct"/>
            <w:shd w:val="clear" w:color="auto" w:fill="auto"/>
            <w:vAlign w:val="center"/>
            <w:hideMark/>
          </w:tcPr>
          <w:p w:rsidR="0078558B" w:rsidRPr="002C787E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8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3695</w:t>
            </w:r>
          </w:p>
        </w:tc>
      </w:tr>
      <w:tr w:rsidR="0078558B" w:rsidRPr="00C73B34" w:rsidTr="00A44F5B">
        <w:trPr>
          <w:trHeight w:val="330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2015, август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3232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1557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8D09BC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D09B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5129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78558B" w:rsidRPr="00C73B34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2742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2C787E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8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3750</w:t>
            </w:r>
          </w:p>
        </w:tc>
      </w:tr>
      <w:tr w:rsidR="0078558B" w:rsidRPr="00C73B34" w:rsidTr="00A44F5B">
        <w:trPr>
          <w:trHeight w:val="330"/>
          <w:jc w:val="center"/>
        </w:trPr>
        <w:tc>
          <w:tcPr>
            <w:tcW w:w="1059" w:type="pct"/>
            <w:shd w:val="clear" w:color="auto" w:fill="auto"/>
            <w:vAlign w:val="center"/>
          </w:tcPr>
          <w:p w:rsidR="0078558B" w:rsidRDefault="0078558B" w:rsidP="00A44F5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2016, январь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2265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1946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78558B" w:rsidRPr="008D09BC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D09B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1493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78558B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2369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78558B" w:rsidRPr="002C787E" w:rsidRDefault="0078558B" w:rsidP="00A44F5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8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3724</w:t>
            </w:r>
          </w:p>
        </w:tc>
      </w:tr>
    </w:tbl>
    <w:p w:rsidR="0078558B" w:rsidRPr="00EA146D" w:rsidRDefault="0078558B" w:rsidP="0078558B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EA146D">
        <w:rPr>
          <w:rFonts w:ascii="Times New Roman" w:hAnsi="Times New Roman" w:cs="Times New Roman"/>
          <w:b/>
          <w:sz w:val="28"/>
          <w:szCs w:val="28"/>
        </w:rPr>
        <w:t>Показатели СВФУ по критериям</w:t>
      </w:r>
    </w:p>
    <w:p w:rsidR="0078558B" w:rsidRDefault="0078558B" w:rsidP="0078558B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655F2">
        <w:rPr>
          <w:rFonts w:ascii="Times New Roman" w:hAnsi="Times New Roman" w:cs="Times New Roman"/>
          <w:sz w:val="28"/>
        </w:rPr>
        <w:t>PRESENCE - число страниц, размещенных в основных доменах университета (включая все поддомены и директории), индексируемых поисковой системой Google.</w:t>
      </w:r>
      <w:r>
        <w:rPr>
          <w:rFonts w:ascii="Times New Roman" w:hAnsi="Times New Roman" w:cs="Times New Roman"/>
          <w:sz w:val="28"/>
        </w:rPr>
        <w:t xml:space="preserve"> По сравнению с августом 2015</w:t>
      </w:r>
      <w:r w:rsidRPr="00E655F2">
        <w:rPr>
          <w:rFonts w:ascii="Times New Roman" w:hAnsi="Times New Roman" w:cs="Times New Roman"/>
          <w:sz w:val="28"/>
        </w:rPr>
        <w:t xml:space="preserve"> года </w:t>
      </w:r>
      <w:r>
        <w:rPr>
          <w:rFonts w:ascii="Times New Roman" w:hAnsi="Times New Roman" w:cs="Times New Roman"/>
          <w:sz w:val="28"/>
        </w:rPr>
        <w:t>показатель понизился на 389 позиций. Необходимо продолжить р</w:t>
      </w:r>
      <w:r w:rsidRPr="00C73B34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73B34">
        <w:rPr>
          <w:rFonts w:ascii="Times New Roman" w:hAnsi="Times New Roman" w:cs="Times New Roman"/>
          <w:sz w:val="28"/>
          <w:szCs w:val="28"/>
        </w:rPr>
        <w:t xml:space="preserve"> контент-менеджеров подразделе</w:t>
      </w:r>
      <w:r>
        <w:rPr>
          <w:rFonts w:ascii="Times New Roman" w:hAnsi="Times New Roman" w:cs="Times New Roman"/>
          <w:sz w:val="28"/>
          <w:szCs w:val="28"/>
        </w:rPr>
        <w:t xml:space="preserve">ний университета, которые работают над </w:t>
      </w:r>
      <w:r w:rsidRPr="00C73B34">
        <w:rPr>
          <w:rFonts w:ascii="Times New Roman" w:hAnsi="Times New Roman" w:cs="Times New Roman"/>
          <w:sz w:val="28"/>
          <w:szCs w:val="28"/>
        </w:rPr>
        <w:t>наполнени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73B34">
        <w:rPr>
          <w:rFonts w:ascii="Times New Roman" w:hAnsi="Times New Roman" w:cs="Times New Roman"/>
          <w:sz w:val="28"/>
          <w:szCs w:val="28"/>
        </w:rPr>
        <w:t xml:space="preserve"> страниц учебных, научных и управленческих подразделе</w:t>
      </w:r>
      <w:r>
        <w:rPr>
          <w:rFonts w:ascii="Times New Roman" w:hAnsi="Times New Roman" w:cs="Times New Roman"/>
          <w:sz w:val="28"/>
          <w:szCs w:val="28"/>
        </w:rPr>
        <w:t xml:space="preserve">ний, завершить создание личных страниц сотрудников и начать создание страниц студентов на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0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vfu</w:t>
      </w:r>
      <w:r w:rsidRPr="008D09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58B" w:rsidRDefault="0078558B" w:rsidP="0078558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5F2">
        <w:rPr>
          <w:rFonts w:ascii="Times New Roman" w:hAnsi="Times New Roman" w:cs="Times New Roman"/>
          <w:sz w:val="28"/>
          <w:lang w:val="en-US"/>
        </w:rPr>
        <w:lastRenderedPageBreak/>
        <w:t>IMPACT</w:t>
      </w:r>
      <w:r w:rsidRPr="00E655F2">
        <w:rPr>
          <w:rFonts w:ascii="Times New Roman" w:hAnsi="Times New Roman" w:cs="Times New Roman"/>
          <w:sz w:val="28"/>
        </w:rPr>
        <w:t xml:space="preserve"> - анализ внешних входящих ссылок, которые домен университета получает от третьих сторон, отражающих престижность учебного заведения</w:t>
      </w:r>
      <w:r>
        <w:rPr>
          <w:rFonts w:ascii="Times New Roman" w:hAnsi="Times New Roman" w:cs="Times New Roman"/>
          <w:sz w:val="28"/>
        </w:rPr>
        <w:t>.</w:t>
      </w:r>
      <w:r w:rsidRPr="00E655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Именно этот критерий</w:t>
      </w:r>
      <w:r w:rsidRPr="00E655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помог улучшить позиции СВФУ на 3636 позиций. В 2014-2015 гг. показатели СВФУ по данному критерию варьировались в пределах 5 тысяч.</w:t>
      </w:r>
      <w:r w:rsidRPr="00E655F2">
        <w:rPr>
          <w:rFonts w:ascii="Times New Roman" w:hAnsi="Times New Roman" w:cs="Times New Roman"/>
          <w:sz w:val="28"/>
        </w:rPr>
        <w:t xml:space="preserve"> </w:t>
      </w:r>
      <w:r w:rsidRPr="00C73B34">
        <w:rPr>
          <w:rFonts w:ascii="Times New Roman" w:hAnsi="Times New Roman" w:cs="Times New Roman"/>
          <w:sz w:val="28"/>
          <w:szCs w:val="28"/>
        </w:rPr>
        <w:t xml:space="preserve">Данный индикатор отражает содержание названия вуза или ссылку на сайт вуза в опубликованных в интернете текстах. Здесь высчитывается число уникальных ссылок извне на страницы сайта с использованием систем: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A146D">
        <w:rPr>
          <w:rFonts w:ascii="Times New Roman" w:hAnsi="Times New Roman" w:cs="Times New Roman"/>
          <w:sz w:val="28"/>
          <w:szCs w:val="28"/>
        </w:rPr>
        <w:t xml:space="preserve">, </w:t>
      </w:r>
      <w:r w:rsidRPr="00C73B34">
        <w:rPr>
          <w:rFonts w:ascii="Times New Roman" w:hAnsi="Times New Roman" w:cs="Times New Roman"/>
          <w:sz w:val="28"/>
          <w:szCs w:val="28"/>
          <w:lang w:val="en-US"/>
        </w:rPr>
        <w:t>Yahoo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 w:rsidRPr="00C73B34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="00BB4CF3">
        <w:rPr>
          <w:rFonts w:ascii="Times New Roman" w:hAnsi="Times New Roman" w:cs="Times New Roman"/>
          <w:sz w:val="28"/>
          <w:szCs w:val="28"/>
        </w:rPr>
        <w:t xml:space="preserve"> и др</w:t>
      </w:r>
      <w:r w:rsidRPr="00C73B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Число внешних ссылок на сайт показывает насколько университет интересен людям со стороны, является оценкой заметности сайта и авторитетности цитируемых с него материалов.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Чем больше ссылок на сайт, тем лучше будут показатели по данному критерию. </w:t>
      </w:r>
    </w:p>
    <w:p w:rsidR="0078558B" w:rsidRPr="00C73B34" w:rsidRDefault="0078558B" w:rsidP="00BB4CF3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стратегического развития отмечает, что причиной положительной динамики является отличная работа</w:t>
      </w:r>
      <w:r w:rsidRPr="00E1158C">
        <w:rPr>
          <w:rFonts w:ascii="Times New Roman" w:hAnsi="Times New Roman" w:cs="Times New Roman"/>
          <w:sz w:val="28"/>
          <w:szCs w:val="28"/>
        </w:rPr>
        <w:t xml:space="preserve"> редакции новостей, который публиковал новости и на них ссылались новостные агентства; пресс-службы, который подписал договора с информационными агентствами как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158C">
        <w:rPr>
          <w:rFonts w:ascii="Times New Roman" w:hAnsi="Times New Roman" w:cs="Times New Roman"/>
          <w:sz w:val="28"/>
          <w:szCs w:val="28"/>
        </w:rPr>
        <w:t>Интерфакс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158C">
        <w:rPr>
          <w:rFonts w:ascii="Times New Roman" w:hAnsi="Times New Roman" w:cs="Times New Roman"/>
          <w:sz w:val="28"/>
          <w:szCs w:val="28"/>
        </w:rPr>
        <w:t xml:space="preserve"> и их новостные ленты </w:t>
      </w:r>
      <w:r>
        <w:rPr>
          <w:rFonts w:ascii="Times New Roman" w:hAnsi="Times New Roman" w:cs="Times New Roman"/>
          <w:sz w:val="28"/>
          <w:szCs w:val="28"/>
        </w:rPr>
        <w:t>привлекали</w:t>
      </w:r>
      <w:r w:rsidRPr="00E1158C">
        <w:rPr>
          <w:rFonts w:ascii="Times New Roman" w:hAnsi="Times New Roman" w:cs="Times New Roman"/>
          <w:sz w:val="28"/>
          <w:szCs w:val="28"/>
        </w:rPr>
        <w:t xml:space="preserve"> СМИ и далее </w:t>
      </w:r>
      <w:r>
        <w:rPr>
          <w:rFonts w:ascii="Times New Roman" w:hAnsi="Times New Roman" w:cs="Times New Roman"/>
          <w:sz w:val="28"/>
          <w:szCs w:val="28"/>
        </w:rPr>
        <w:t>направляли на наш сайт и управления</w:t>
      </w:r>
      <w:r w:rsidRPr="00E1158C">
        <w:rPr>
          <w:rFonts w:ascii="Times New Roman" w:hAnsi="Times New Roman" w:cs="Times New Roman"/>
          <w:sz w:val="28"/>
          <w:szCs w:val="28"/>
        </w:rPr>
        <w:t xml:space="preserve"> информатизации, который организовал прямые репортажи во время фестиваля студенческого спорта федеральных </w:t>
      </w:r>
      <w:r>
        <w:rPr>
          <w:rFonts w:ascii="Times New Roman" w:hAnsi="Times New Roman" w:cs="Times New Roman"/>
          <w:sz w:val="28"/>
          <w:szCs w:val="28"/>
        </w:rPr>
        <w:t>университетов, набравших</w:t>
      </w:r>
      <w:r w:rsidRPr="00E1158C">
        <w:rPr>
          <w:rFonts w:ascii="Times New Roman" w:hAnsi="Times New Roman" w:cs="Times New Roman"/>
          <w:sz w:val="28"/>
          <w:szCs w:val="28"/>
        </w:rPr>
        <w:t xml:space="preserve"> хорошее число просмотров.</w:t>
      </w:r>
      <w:r w:rsidR="00BB4CF3">
        <w:rPr>
          <w:rFonts w:ascii="Times New Roman" w:hAnsi="Times New Roman" w:cs="Times New Roman"/>
          <w:sz w:val="28"/>
          <w:szCs w:val="28"/>
        </w:rPr>
        <w:t xml:space="preserve"> Расширению присутствия СВФУ в глобальной сети </w:t>
      </w:r>
      <w:r w:rsidR="00723D49">
        <w:rPr>
          <w:rFonts w:ascii="Times New Roman" w:hAnsi="Times New Roman" w:cs="Times New Roman"/>
          <w:sz w:val="28"/>
          <w:szCs w:val="28"/>
        </w:rPr>
        <w:t xml:space="preserve">способствуют версии сайта на иностранных языках (УМС и УИПКТ). </w:t>
      </w:r>
      <w:r w:rsidR="009A3580">
        <w:rPr>
          <w:rFonts w:ascii="Times New Roman" w:hAnsi="Times New Roman" w:cs="Times New Roman"/>
          <w:sz w:val="28"/>
          <w:szCs w:val="28"/>
        </w:rPr>
        <w:t>Н</w:t>
      </w:r>
      <w:r w:rsidR="00723D49">
        <w:rPr>
          <w:rFonts w:ascii="Times New Roman" w:hAnsi="Times New Roman" w:cs="Times New Roman"/>
          <w:sz w:val="28"/>
          <w:szCs w:val="28"/>
        </w:rPr>
        <w:t xml:space="preserve">аибольшее посещение наблюдается у разделов «Колонка ректора» и «Новости». </w:t>
      </w:r>
      <w:r w:rsidR="009A3580">
        <w:rPr>
          <w:rFonts w:ascii="Times New Roman" w:hAnsi="Times New Roman" w:cs="Times New Roman"/>
          <w:sz w:val="28"/>
          <w:szCs w:val="28"/>
        </w:rPr>
        <w:t>Установление</w:t>
      </w:r>
      <w:r w:rsidR="009A3580" w:rsidRPr="00E1158C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9A3580">
        <w:rPr>
          <w:rFonts w:ascii="Times New Roman" w:hAnsi="Times New Roman" w:cs="Times New Roman"/>
          <w:sz w:val="28"/>
          <w:szCs w:val="28"/>
        </w:rPr>
        <w:t>а</w:t>
      </w:r>
      <w:r w:rsidR="009A3580" w:rsidRPr="00E1158C">
        <w:rPr>
          <w:rFonts w:ascii="Times New Roman" w:hAnsi="Times New Roman" w:cs="Times New Roman"/>
          <w:sz w:val="28"/>
          <w:szCs w:val="28"/>
        </w:rPr>
        <w:t xml:space="preserve"> напрямую </w:t>
      </w:r>
      <w:r w:rsidR="009A3580">
        <w:rPr>
          <w:rFonts w:ascii="Times New Roman" w:hAnsi="Times New Roman" w:cs="Times New Roman"/>
          <w:sz w:val="28"/>
          <w:szCs w:val="28"/>
        </w:rPr>
        <w:t>между</w:t>
      </w:r>
      <w:r w:rsidR="009A3580" w:rsidRPr="00E1158C">
        <w:rPr>
          <w:rFonts w:ascii="Times New Roman" w:hAnsi="Times New Roman" w:cs="Times New Roman"/>
          <w:sz w:val="28"/>
          <w:szCs w:val="28"/>
        </w:rPr>
        <w:t xml:space="preserve"> Департамент</w:t>
      </w:r>
      <w:r w:rsidR="009A3580">
        <w:rPr>
          <w:rFonts w:ascii="Times New Roman" w:hAnsi="Times New Roman" w:cs="Times New Roman"/>
          <w:sz w:val="28"/>
          <w:szCs w:val="28"/>
        </w:rPr>
        <w:t>ом</w:t>
      </w:r>
      <w:r w:rsidR="009A3580" w:rsidRPr="00E1158C">
        <w:rPr>
          <w:rFonts w:ascii="Times New Roman" w:hAnsi="Times New Roman" w:cs="Times New Roman"/>
          <w:sz w:val="28"/>
          <w:szCs w:val="28"/>
        </w:rPr>
        <w:t xml:space="preserve"> стратегического развития </w:t>
      </w:r>
      <w:r w:rsidR="009A3580">
        <w:rPr>
          <w:rFonts w:ascii="Times New Roman" w:hAnsi="Times New Roman" w:cs="Times New Roman"/>
          <w:sz w:val="28"/>
          <w:szCs w:val="28"/>
        </w:rPr>
        <w:t xml:space="preserve">и </w:t>
      </w:r>
      <w:r w:rsidR="009A3580" w:rsidRPr="00E1158C">
        <w:rPr>
          <w:rFonts w:ascii="Times New Roman" w:hAnsi="Times New Roman" w:cs="Times New Roman"/>
          <w:sz w:val="28"/>
          <w:szCs w:val="28"/>
        </w:rPr>
        <w:t xml:space="preserve">составителями рейтинга </w:t>
      </w:r>
      <w:r w:rsidR="009A3580">
        <w:rPr>
          <w:rFonts w:ascii="Times New Roman" w:hAnsi="Times New Roman" w:cs="Times New Roman"/>
          <w:sz w:val="28"/>
          <w:szCs w:val="28"/>
        </w:rPr>
        <w:t>«</w:t>
      </w:r>
      <w:r w:rsidR="009A3580" w:rsidRPr="00E1158C">
        <w:rPr>
          <w:rFonts w:ascii="Times New Roman" w:hAnsi="Times New Roman" w:cs="Times New Roman"/>
          <w:sz w:val="28"/>
          <w:szCs w:val="28"/>
        </w:rPr>
        <w:t>Вебометрикс</w:t>
      </w:r>
      <w:r w:rsidR="009A3580">
        <w:rPr>
          <w:rFonts w:ascii="Times New Roman" w:hAnsi="Times New Roman" w:cs="Times New Roman"/>
          <w:sz w:val="28"/>
          <w:szCs w:val="28"/>
        </w:rPr>
        <w:t>» (главный редактор Исидро Агильо) позволило лучше ознакомиться с методикой рейтинга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1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73B34">
        <w:rPr>
          <w:rFonts w:ascii="Times New Roman" w:hAnsi="Times New Roman" w:cs="Times New Roman"/>
          <w:sz w:val="28"/>
          <w:szCs w:val="28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</w:rPr>
        <w:t>продолжить и усилить</w:t>
      </w:r>
      <w:r w:rsidRPr="00C73B34">
        <w:rPr>
          <w:rFonts w:ascii="Times New Roman" w:hAnsi="Times New Roman" w:cs="Times New Roman"/>
          <w:sz w:val="28"/>
          <w:szCs w:val="28"/>
        </w:rPr>
        <w:t xml:space="preserve"> обмен баннерами со ссылкой на сайт университета с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информационными агентствами, </w:t>
      </w:r>
      <w:r w:rsidRPr="00C73B34">
        <w:rPr>
          <w:rFonts w:ascii="Times New Roman" w:hAnsi="Times New Roman" w:cs="Times New Roman"/>
          <w:sz w:val="28"/>
          <w:szCs w:val="28"/>
        </w:rPr>
        <w:t>другими учебными заведениями, пр</w:t>
      </w:r>
      <w:r>
        <w:rPr>
          <w:rFonts w:ascii="Times New Roman" w:hAnsi="Times New Roman" w:cs="Times New Roman"/>
          <w:sz w:val="28"/>
          <w:szCs w:val="28"/>
        </w:rPr>
        <w:t xml:space="preserve">едприятиями, порталами, </w:t>
      </w:r>
      <w:r w:rsidRPr="00C73B34">
        <w:rPr>
          <w:rFonts w:ascii="Times New Roman" w:hAnsi="Times New Roman" w:cs="Times New Roman"/>
          <w:sz w:val="28"/>
          <w:szCs w:val="28"/>
        </w:rPr>
        <w:t>размещать название и адрес сайта университета во всех распространяемых цифровых и текстовых материалах</w:t>
      </w:r>
      <w:r>
        <w:rPr>
          <w:rFonts w:ascii="Times New Roman" w:hAnsi="Times New Roman" w:cs="Times New Roman"/>
          <w:sz w:val="28"/>
          <w:szCs w:val="28"/>
        </w:rPr>
        <w:t>, улучшить работу социальных статей, сделать сайт привлекательным для чтения представителям</w:t>
      </w:r>
      <w:r w:rsidR="009A358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9A3580">
        <w:rPr>
          <w:rFonts w:ascii="Times New Roman" w:hAnsi="Times New Roman" w:cs="Times New Roman"/>
          <w:sz w:val="28"/>
          <w:szCs w:val="28"/>
        </w:rPr>
        <w:t xml:space="preserve">категорий, </w:t>
      </w:r>
      <w:r>
        <w:rPr>
          <w:rFonts w:ascii="Times New Roman" w:hAnsi="Times New Roman" w:cs="Times New Roman"/>
          <w:sz w:val="28"/>
          <w:szCs w:val="28"/>
        </w:rPr>
        <w:t>сфер, поколений и стран.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58B" w:rsidRDefault="0078558B" w:rsidP="0078558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655F2">
        <w:rPr>
          <w:rFonts w:ascii="Times New Roman" w:hAnsi="Times New Roman" w:cs="Times New Roman"/>
          <w:sz w:val="28"/>
          <w:lang w:val="en-US"/>
        </w:rPr>
        <w:t>OPENNESS</w:t>
      </w:r>
      <w:r w:rsidRPr="00E655F2">
        <w:rPr>
          <w:rFonts w:ascii="Times New Roman" w:hAnsi="Times New Roman" w:cs="Times New Roman"/>
          <w:sz w:val="28"/>
        </w:rPr>
        <w:t xml:space="preserve"> - число размещенных на сайтах документов в форматах pdf, doc, docx, ppt.</w:t>
      </w:r>
      <w:r>
        <w:rPr>
          <w:rFonts w:ascii="Times New Roman" w:hAnsi="Times New Roman" w:cs="Times New Roman"/>
          <w:sz w:val="28"/>
        </w:rPr>
        <w:t xml:space="preserve"> СВФУ поднялся на 373 позиции</w:t>
      </w:r>
      <w:r w:rsidRPr="00E655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 сравнению с августом 2015 года и на 776 позиций по сравнению с августом 2014 года.</w:t>
      </w:r>
      <w:r w:rsidRPr="00E655F2">
        <w:rPr>
          <w:rFonts w:ascii="Times New Roman" w:hAnsi="Times New Roman" w:cs="Times New Roman"/>
          <w:sz w:val="28"/>
        </w:rPr>
        <w:t xml:space="preserve"> </w:t>
      </w:r>
      <w:r w:rsidRPr="00083957">
        <w:rPr>
          <w:rFonts w:ascii="Times New Roman" w:hAnsi="Times New Roman" w:cs="Times New Roman"/>
          <w:sz w:val="28"/>
        </w:rPr>
        <w:t xml:space="preserve">Для измерения данного критерия используется специализированная программа, позволяющая в автоматическом режиме произвести подсчет числа файлов сайта и их </w:t>
      </w:r>
      <w:r w:rsidRPr="00083957">
        <w:rPr>
          <w:rFonts w:ascii="Times New Roman" w:hAnsi="Times New Roman" w:cs="Times New Roman"/>
          <w:sz w:val="28"/>
        </w:rPr>
        <w:lastRenderedPageBreak/>
        <w:t xml:space="preserve">расширение. </w:t>
      </w:r>
      <w:r>
        <w:rPr>
          <w:rFonts w:ascii="Times New Roman" w:hAnsi="Times New Roman" w:cs="Times New Roman"/>
          <w:sz w:val="28"/>
        </w:rPr>
        <w:t>Н</w:t>
      </w:r>
      <w:r w:rsidRPr="00083957">
        <w:rPr>
          <w:rFonts w:ascii="Times New Roman" w:hAnsi="Times New Roman" w:cs="Times New Roman"/>
          <w:sz w:val="28"/>
        </w:rPr>
        <w:t xml:space="preserve">еобходимо </w:t>
      </w:r>
      <w:r>
        <w:rPr>
          <w:rFonts w:ascii="Times New Roman" w:hAnsi="Times New Roman" w:cs="Times New Roman"/>
          <w:sz w:val="28"/>
        </w:rPr>
        <w:t>продолжить увеличивать</w:t>
      </w:r>
      <w:r w:rsidRPr="000839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наполнение сайта файлами указанных форматов</w:t>
      </w:r>
      <w:r w:rsidRPr="00083957">
        <w:rPr>
          <w:rFonts w:ascii="Times New Roman" w:hAnsi="Times New Roman" w:cs="Times New Roman"/>
          <w:sz w:val="28"/>
        </w:rPr>
        <w:t>.</w:t>
      </w:r>
    </w:p>
    <w:p w:rsidR="00A44F5B" w:rsidRDefault="0078558B" w:rsidP="0078558B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целом, наблюдается положительная динамика улучшения позиций СВФУ в рейтинге «Вебометрикс», но по единственному критерию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EXCELLENCE</w:t>
      </w:r>
      <w:r w:rsidRPr="001B487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нет значительного улучшения. Данный критерий рассматривает </w:t>
      </w:r>
      <w:r w:rsidRPr="00194C18">
        <w:rPr>
          <w:rFonts w:ascii="Times New Roman" w:hAnsi="Times New Roman" w:cs="Times New Roman"/>
          <w:bCs/>
          <w:sz w:val="28"/>
          <w:szCs w:val="28"/>
        </w:rPr>
        <w:t>число научных публикаций университета, входящих в группу 10% наиболее цитируемых работ в соответствующей научной области.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Ссылки собираются из базы данных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190BE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Scholar</w:t>
      </w:r>
      <w:r w:rsidRPr="00190BED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>Академия</w:t>
      </w:r>
      <w:r w:rsidRPr="00190BED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поисковая система, специализирующаяся на индексации научных публикаций (статей, книг и т.д.). Необходимо</w:t>
      </w:r>
      <w:r w:rsidR="00BB4CF3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усилить создание персонального аккаунта в </w:t>
      </w:r>
      <w:r w:rsidR="0078558B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="0078558B" w:rsidRPr="003C13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Академия каждым сотрудником СВФУ-автором научных публикаций, указать СВФУ им. М.К. Аммосова в поле о месте работы и связать свой аккаунт со своими публикациями, предложенными системой </w:t>
      </w:r>
      <w:r w:rsidR="0078558B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A3580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новой версии сайта СВФУ необходимо запланировать создание репозитория научных материалов при по</w:t>
      </w:r>
      <w:r w:rsidR="009A3580">
        <w:rPr>
          <w:rFonts w:ascii="Times New Roman" w:hAnsi="Times New Roman" w:cs="Times New Roman"/>
          <w:bCs/>
          <w:sz w:val="28"/>
          <w:szCs w:val="28"/>
        </w:rPr>
        <w:t>ддержке Научной библиотеки СВФУ (прилагается примеры УИТМО, КФУ, НГУ);</w:t>
      </w:r>
    </w:p>
    <w:p w:rsidR="0078558B" w:rsidRDefault="009A3580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представить научные труды каждого сотрудника и студента СВФУ в планируемом репозитории.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558B" w:rsidRDefault="00BB4CF3" w:rsidP="00BB4CF3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Исполнение стратегического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мероприятий по повышению позиций СВФУ в международном рейтинге университет</w:t>
      </w:r>
      <w:r>
        <w:rPr>
          <w:rFonts w:ascii="Times New Roman" w:hAnsi="Times New Roman" w:cs="Times New Roman"/>
          <w:bCs/>
          <w:sz w:val="28"/>
          <w:szCs w:val="28"/>
        </w:rPr>
        <w:t>ов «Вебометрикс», подготовленного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сотрудниками департамента стратегического развития П.П. Ивановым и Л.А. Давыдовым под руководством директо</w:t>
      </w:r>
      <w:r>
        <w:rPr>
          <w:rFonts w:ascii="Times New Roman" w:hAnsi="Times New Roman" w:cs="Times New Roman"/>
          <w:bCs/>
          <w:sz w:val="28"/>
          <w:szCs w:val="28"/>
        </w:rPr>
        <w:t>ра В.М. Саввинова и утвержденного</w:t>
      </w:r>
      <w:r w:rsidR="0078558B">
        <w:rPr>
          <w:rFonts w:ascii="Times New Roman" w:hAnsi="Times New Roman" w:cs="Times New Roman"/>
          <w:bCs/>
          <w:sz w:val="28"/>
          <w:szCs w:val="28"/>
        </w:rPr>
        <w:t xml:space="preserve"> приказом ректора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№317-ОД от 26.03.2013 года, продолжает улучшать позиции университета.</w:t>
      </w:r>
    </w:p>
    <w:p w:rsidR="0078558B" w:rsidRDefault="0078558B" w:rsidP="0078558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4CF3" w:rsidRDefault="00BB4CF3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Пример репозитория университета ИТМО</w:t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C09F9" wp14:editId="32A76BDA">
            <wp:extent cx="5810250" cy="8848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53" t="7411" r="34260" b="7069"/>
                    <a:stretch/>
                  </pic:blipFill>
                  <pic:spPr bwMode="auto">
                    <a:xfrm>
                      <a:off x="0" y="0"/>
                      <a:ext cx="5818918" cy="886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Пример репозитория КФУ</w:t>
      </w:r>
    </w:p>
    <w:p w:rsidR="00A44F5B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14E3B" wp14:editId="6D830493">
            <wp:extent cx="5800725" cy="76246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50" t="9122" r="36344" b="18188"/>
                    <a:stretch/>
                  </pic:blipFill>
                  <pic:spPr bwMode="auto">
                    <a:xfrm>
                      <a:off x="0" y="0"/>
                      <a:ext cx="5817460" cy="764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F5B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НГУ</w:t>
      </w: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35EC2" wp14:editId="57670CEB">
            <wp:extent cx="5841124" cy="7239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7" t="9692" r="50134" b="7640"/>
                    <a:stretch/>
                  </pic:blipFill>
                  <pic:spPr bwMode="auto">
                    <a:xfrm>
                      <a:off x="0" y="0"/>
                      <a:ext cx="5851210" cy="725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F5B" w:rsidRDefault="00A44F5B" w:rsidP="00A44F5B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F735F9" w:rsidRDefault="00F735F9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Default="00A44F5B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Default="00A44F5B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F5B" w:rsidRDefault="00A44F5B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5F9" w:rsidRDefault="00F735F9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87C" w:rsidRPr="0059765B" w:rsidRDefault="0014487C" w:rsidP="0014487C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9765B">
        <w:rPr>
          <w:rFonts w:ascii="Times New Roman" w:hAnsi="Times New Roman" w:cs="Times New Roman"/>
          <w:b/>
          <w:sz w:val="28"/>
          <w:szCs w:val="28"/>
        </w:rPr>
        <w:lastRenderedPageBreak/>
        <w:t>РЕЙТИНГ. АВГУСТ 2015</w:t>
      </w:r>
    </w:p>
    <w:p w:rsidR="0014487C" w:rsidRDefault="0014487C" w:rsidP="0014487C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 августа с.г. опубликованы результаты рейтинга «Вебометрикс». Проранжировано около 12 тысяч вузов мира. В ТОП-10 сохранили свои позиции Гарвард, Массачусетский технологический, Стэнфорд, Мичиганский и Вашингтонский. Улучшили свои позиции Корнельский университет и добавились Калифорнийский университет в Лос-Анджелесе и Университет Висконсина в Мэдисоне. </w:t>
      </w:r>
    </w:p>
    <w:p w:rsidR="0014487C" w:rsidRDefault="0014487C" w:rsidP="0014487C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ТОП-10 покинули университеты Миннесоты и Пенсильвании. Кроме вузов США в ТОП-20 вошли Оксфорд (13 позиция), Кембридж (14 позиция), университет Торонто (16 позиция) и Швейцарский федеральный институт технологий в Цюрихе (20 позиция). </w:t>
      </w:r>
    </w:p>
    <w:p w:rsidR="0014487C" w:rsidRDefault="0014487C" w:rsidP="0014487C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487C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DD54B6">
        <w:rPr>
          <w:rFonts w:ascii="Times New Roman" w:hAnsi="Times New Roman" w:cs="Times New Roman"/>
          <w:b/>
          <w:bCs/>
          <w:sz w:val="28"/>
          <w:szCs w:val="28"/>
        </w:rPr>
        <w:t xml:space="preserve">ТОП – 10 мирового рейтинга университетов 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14487C" w:rsidRPr="00EB4263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B4263">
        <w:rPr>
          <w:rFonts w:ascii="Times New Roman" w:hAnsi="Times New Roman" w:cs="Times New Roman"/>
          <w:bCs/>
          <w:sz w:val="28"/>
          <w:szCs w:val="28"/>
          <w:lang w:val="sah-RU"/>
        </w:rPr>
        <w:t>август 2015</w:t>
      </w:r>
    </w:p>
    <w:tbl>
      <w:tblPr>
        <w:tblW w:w="920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4634"/>
        <w:gridCol w:w="894"/>
        <w:gridCol w:w="851"/>
        <w:gridCol w:w="992"/>
        <w:gridCol w:w="992"/>
      </w:tblGrid>
      <w:tr w:rsidR="0014487C" w:rsidRPr="00C73B34" w:rsidTr="00EA146D">
        <w:trPr>
          <w:trHeight w:val="129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extDirection w:val="btLr"/>
            <w:vAlign w:val="center"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Мировой ранг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Presence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Openness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4487C" w:rsidRPr="00827A4B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Excellence</w:t>
            </w:r>
          </w:p>
        </w:tc>
      </w:tr>
      <w:tr w:rsidR="0014487C" w:rsidRPr="00C73B34" w:rsidTr="00EA146D">
        <w:trPr>
          <w:trHeight w:val="241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Гарвардский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87C" w:rsidRPr="00C73B34" w:rsidTr="00EA146D">
        <w:trPr>
          <w:trHeight w:val="496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Массачусетский технологический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4487C" w:rsidRPr="00C73B34" w:rsidTr="00EA146D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Стэнфордский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4487C" w:rsidRPr="00C73B34" w:rsidTr="00EA146D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Корнельский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14487C" w:rsidRPr="00C73B34" w:rsidTr="00EA146D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Калифорнийский университет в Беркли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14487C" w:rsidRPr="00C73B34" w:rsidTr="00EA146D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Мичиганский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4487C" w:rsidRPr="00C73B34" w:rsidTr="00EA146D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Колумбийский университет в Нью-Йорке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14487C" w:rsidRPr="00C73B34" w:rsidTr="00EA146D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Вашингтонский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14487C" w:rsidRPr="00C73B34" w:rsidTr="00EA146D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Калифорнийский университет в Лос-Анджелесе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4487C" w:rsidRPr="00C73B34" w:rsidTr="00EA146D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5846C9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846C9">
              <w:rPr>
                <w:rFonts w:ascii="Times New Roman" w:hAnsi="Times New Roman" w:cs="Times New Roman"/>
                <w:bCs/>
                <w:sz w:val="24"/>
                <w:szCs w:val="28"/>
              </w:rPr>
              <w:t>Университет Висконсина в Мэдисоне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C73B34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</w:tbl>
    <w:p w:rsidR="0014487C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487C" w:rsidRPr="00C73B34" w:rsidRDefault="0014487C" w:rsidP="0014487C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B34">
        <w:rPr>
          <w:rFonts w:ascii="Times New Roman" w:hAnsi="Times New Roman" w:cs="Times New Roman"/>
          <w:b/>
          <w:sz w:val="28"/>
          <w:szCs w:val="28"/>
        </w:rPr>
        <w:t>Участие российских вузов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487C" w:rsidRDefault="0014487C" w:rsidP="0014487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августовского выпуска рейтинг «Вебометрикс» оценил 1 484 вузов Российской Федерации. </w:t>
      </w:r>
      <w:r>
        <w:rPr>
          <w:rFonts w:ascii="Times New Roman" w:hAnsi="Times New Roman" w:cs="Times New Roman"/>
          <w:sz w:val="28"/>
          <w:szCs w:val="28"/>
        </w:rPr>
        <w:t>Московский государственный университет им. М.В. Ломоносова сохраняет свое лидерство среди российский вузов, заняв 138 место</w:t>
      </w:r>
      <w:r w:rsidRPr="00C73B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продолжает терять свои позиции на мировой арене: </w:t>
      </w:r>
      <w:r w:rsidRPr="00C73B34">
        <w:rPr>
          <w:rFonts w:ascii="Times New Roman" w:hAnsi="Times New Roman" w:cs="Times New Roman"/>
          <w:sz w:val="28"/>
          <w:szCs w:val="28"/>
        </w:rPr>
        <w:t>129 позиция</w:t>
      </w:r>
      <w:r>
        <w:rPr>
          <w:rFonts w:ascii="Times New Roman" w:hAnsi="Times New Roman" w:cs="Times New Roman"/>
          <w:sz w:val="28"/>
          <w:szCs w:val="28"/>
        </w:rPr>
        <w:t xml:space="preserve"> в феврале 2015, 122 в августе 2014, 79 в феврале 2014</w:t>
      </w:r>
      <w:r w:rsidRPr="00C73B34">
        <w:rPr>
          <w:rFonts w:ascii="Times New Roman" w:hAnsi="Times New Roman" w:cs="Times New Roman"/>
          <w:sz w:val="28"/>
          <w:szCs w:val="28"/>
        </w:rPr>
        <w:t xml:space="preserve">. Санкт-Петербургский </w:t>
      </w:r>
      <w:r w:rsidRPr="00C73B34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3B34">
        <w:rPr>
          <w:rFonts w:ascii="Times New Roman" w:hAnsi="Times New Roman" w:cs="Times New Roman"/>
          <w:sz w:val="28"/>
          <w:szCs w:val="28"/>
        </w:rPr>
        <w:t xml:space="preserve"> Новосибирский государственный университет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сохранили свои места в российской тройке, но опустились в общем мировом рейтинге на 5 и 24 позиций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Pr="00C73B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Покинули российский ТОП-10</w:t>
      </w:r>
      <w:r w:rsidRPr="00C73B3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ысшая школа экономики</w:t>
      </w:r>
      <w:r w:rsidRPr="00C73B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Южный федеральный и</w:t>
      </w:r>
      <w:r w:rsidRPr="00C73B34">
        <w:rPr>
          <w:rFonts w:ascii="Times New Roman" w:hAnsi="Times New Roman" w:cs="Times New Roman"/>
          <w:sz w:val="28"/>
          <w:szCs w:val="28"/>
        </w:rPr>
        <w:t xml:space="preserve"> Саратовс</w:t>
      </w:r>
      <w:r>
        <w:rPr>
          <w:rFonts w:ascii="Times New Roman" w:hAnsi="Times New Roman" w:cs="Times New Roman"/>
          <w:sz w:val="28"/>
          <w:szCs w:val="28"/>
        </w:rPr>
        <w:t>кий</w:t>
      </w:r>
      <w:r w:rsidRPr="00C73B34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73B34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ы, добавились Санкт-Петербургский государственный политехнический (5 место), Томский государственный (9 место) и Сибирский федеральный (10 место) университеты. </w:t>
      </w:r>
    </w:p>
    <w:p w:rsidR="0014487C" w:rsidRDefault="0014487C" w:rsidP="001448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4487C" w:rsidRPr="00C73B34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ТOП – 10 университетов России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14487C" w:rsidRPr="00827A4B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август </w:t>
      </w:r>
      <w:r w:rsidRPr="00827A4B">
        <w:rPr>
          <w:rFonts w:ascii="Times New Roman" w:hAnsi="Times New Roman" w:cs="Times New Roman"/>
          <w:bCs/>
          <w:sz w:val="28"/>
          <w:szCs w:val="28"/>
          <w:lang w:val="sah-RU"/>
        </w:rPr>
        <w:t>2015</w:t>
      </w:r>
    </w:p>
    <w:tbl>
      <w:tblPr>
        <w:tblStyle w:val="a6"/>
        <w:tblW w:w="5019" w:type="pct"/>
        <w:jc w:val="center"/>
        <w:tblLayout w:type="fixed"/>
        <w:tblLook w:val="04A0" w:firstRow="1" w:lastRow="0" w:firstColumn="1" w:lastColumn="0" w:noHBand="0" w:noVBand="1"/>
      </w:tblPr>
      <w:tblGrid>
        <w:gridCol w:w="4396"/>
        <w:gridCol w:w="831"/>
        <w:gridCol w:w="831"/>
        <w:gridCol w:w="831"/>
        <w:gridCol w:w="831"/>
        <w:gridCol w:w="820"/>
        <w:gridCol w:w="841"/>
      </w:tblGrid>
      <w:tr w:rsidR="0014487C" w:rsidRPr="00C73B34" w:rsidTr="00EA146D">
        <w:trPr>
          <w:trHeight w:val="1647"/>
          <w:jc w:val="center"/>
        </w:trPr>
        <w:tc>
          <w:tcPr>
            <w:tcW w:w="2343" w:type="pct"/>
            <w:vAlign w:val="center"/>
            <w:hideMark/>
          </w:tcPr>
          <w:p w:rsidR="0014487C" w:rsidRPr="00827A4B" w:rsidRDefault="0014487C" w:rsidP="00EA146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</w:p>
        </w:tc>
        <w:tc>
          <w:tcPr>
            <w:tcW w:w="443" w:type="pct"/>
            <w:textDirection w:val="btLr"/>
            <w:vAlign w:val="center"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ранг</w:t>
            </w:r>
          </w:p>
        </w:tc>
        <w:tc>
          <w:tcPr>
            <w:tcW w:w="443" w:type="pct"/>
            <w:textDirection w:val="btLr"/>
            <w:vAlign w:val="center"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Мировой ранг</w:t>
            </w:r>
          </w:p>
        </w:tc>
        <w:tc>
          <w:tcPr>
            <w:tcW w:w="443" w:type="pct"/>
            <w:textDirection w:val="btLr"/>
            <w:vAlign w:val="center"/>
            <w:hideMark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Presence</w:t>
            </w:r>
          </w:p>
        </w:tc>
        <w:tc>
          <w:tcPr>
            <w:tcW w:w="443" w:type="pct"/>
            <w:textDirection w:val="btLr"/>
            <w:vAlign w:val="center"/>
            <w:hideMark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Impact</w:t>
            </w:r>
          </w:p>
        </w:tc>
        <w:tc>
          <w:tcPr>
            <w:tcW w:w="437" w:type="pct"/>
            <w:textDirection w:val="btLr"/>
            <w:vAlign w:val="center"/>
            <w:hideMark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Openness</w:t>
            </w:r>
          </w:p>
        </w:tc>
        <w:tc>
          <w:tcPr>
            <w:tcW w:w="449" w:type="pct"/>
            <w:textDirection w:val="btLr"/>
            <w:vAlign w:val="center"/>
            <w:hideMark/>
          </w:tcPr>
          <w:p w:rsidR="0014487C" w:rsidRPr="00827A4B" w:rsidRDefault="0014487C" w:rsidP="00EA146D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Excellence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Московский государственный университет М В Ломоносова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Санкт-Петербургский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826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Новосибирский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949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Национальный исследовательский ядерный университет МИФИ 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1082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956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Санкт-Петербургский государственный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политехнический</w:t>
            </w: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 университет 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947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1868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 xml:space="preserve">Университет ИТМО 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706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1941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Уральский федеральный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1044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555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1605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804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1488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Московский физико-технический институт государственный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1391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1753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1429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Томский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1121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369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1550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1987</w:t>
            </w:r>
          </w:p>
        </w:tc>
      </w:tr>
      <w:tr w:rsidR="0014487C" w:rsidRPr="00C73B34" w:rsidTr="00EA146D">
        <w:trPr>
          <w:jc w:val="center"/>
        </w:trPr>
        <w:tc>
          <w:tcPr>
            <w:tcW w:w="2343" w:type="pct"/>
            <w:vAlign w:val="center"/>
            <w:hideMark/>
          </w:tcPr>
          <w:p w:rsidR="0014487C" w:rsidRPr="00513131" w:rsidRDefault="0014487C" w:rsidP="00EA146D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Сибирский федеральный университет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1173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</w:t>
            </w:r>
          </w:p>
        </w:tc>
        <w:tc>
          <w:tcPr>
            <w:tcW w:w="443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813</w:t>
            </w:r>
          </w:p>
        </w:tc>
        <w:tc>
          <w:tcPr>
            <w:tcW w:w="437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449" w:type="pct"/>
            <w:vAlign w:val="center"/>
          </w:tcPr>
          <w:p w:rsidR="0014487C" w:rsidRPr="00C73B34" w:rsidRDefault="0014487C" w:rsidP="00EA146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2508</w:t>
            </w:r>
          </w:p>
        </w:tc>
      </w:tr>
    </w:tbl>
    <w:p w:rsidR="0014487C" w:rsidRDefault="0014487C" w:rsidP="0014487C">
      <w:pPr>
        <w:spacing w:after="0" w:line="288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4487C" w:rsidRPr="0059765B" w:rsidRDefault="0014487C" w:rsidP="0014487C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36A2">
        <w:rPr>
          <w:rFonts w:ascii="Times New Roman" w:hAnsi="Times New Roman" w:cs="Times New Roman"/>
          <w:b/>
          <w:bCs/>
          <w:sz w:val="28"/>
          <w:szCs w:val="28"/>
        </w:rPr>
        <w:t>Участие федеральных университетов</w:t>
      </w:r>
    </w:p>
    <w:p w:rsidR="0014487C" w:rsidRDefault="0014487C" w:rsidP="0014487C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ТОП-5 среди федеральных университетов вошли 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Уральский, </w:t>
      </w:r>
      <w:r>
        <w:rPr>
          <w:rFonts w:ascii="Times New Roman" w:hAnsi="Times New Roman" w:cs="Times New Roman"/>
          <w:bCs/>
          <w:sz w:val="28"/>
          <w:szCs w:val="28"/>
        </w:rPr>
        <w:t>Сибирский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Южный, Казанский (Приволжский) </w:t>
      </w:r>
      <w:r w:rsidRPr="006F36A2">
        <w:rPr>
          <w:rFonts w:ascii="Times New Roman" w:hAnsi="Times New Roman" w:cs="Times New Roman"/>
          <w:bCs/>
          <w:sz w:val="28"/>
          <w:szCs w:val="28"/>
        </w:rPr>
        <w:t>и Северо-Восточный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Уральский федеральный </w:t>
      </w:r>
      <w:r>
        <w:rPr>
          <w:rFonts w:ascii="Times New Roman" w:hAnsi="Times New Roman" w:cs="Times New Roman"/>
          <w:bCs/>
          <w:sz w:val="28"/>
          <w:szCs w:val="28"/>
        </w:rPr>
        <w:t>укрепил свои позиции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 в ТОП-10 российских вузов (7 позиция).</w:t>
      </w:r>
      <w:r>
        <w:rPr>
          <w:rFonts w:ascii="Times New Roman" w:hAnsi="Times New Roman" w:cs="Times New Roman"/>
          <w:bCs/>
          <w:sz w:val="28"/>
          <w:szCs w:val="28"/>
        </w:rPr>
        <w:t xml:space="preserve"> Сибирский федеральный университет повторил успех 2013 года и стал десятым в российском ТОП-10.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 Южный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F36A2">
        <w:rPr>
          <w:rFonts w:ascii="Times New Roman" w:hAnsi="Times New Roman" w:cs="Times New Roman"/>
          <w:bCs/>
          <w:sz w:val="28"/>
          <w:szCs w:val="28"/>
        </w:rPr>
        <w:t xml:space="preserve"> Северный (Арктический)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Дальневосточный федеральные университеты опустились на 241, 918 и 966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позиций по сравнению с результатами февраля с.г</w:t>
      </w:r>
      <w:r w:rsidRPr="006F36A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Северо-Кавказский опустился на 247 позиций в мировом рейтинге и поднялся на 69 позиций в российском. </w:t>
      </w:r>
    </w:p>
    <w:p w:rsidR="0014487C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487C" w:rsidRPr="0014487C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Федеральные университеты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</w:p>
    <w:p w:rsidR="0014487C" w:rsidRPr="00DD54B6" w:rsidRDefault="0014487C" w:rsidP="0014487C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4B6">
        <w:rPr>
          <w:rFonts w:ascii="Times New Roman" w:hAnsi="Times New Roman" w:cs="Times New Roman"/>
          <w:bCs/>
          <w:sz w:val="28"/>
          <w:szCs w:val="28"/>
        </w:rPr>
        <w:t>Август 2015</w:t>
      </w: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992"/>
        <w:gridCol w:w="851"/>
        <w:gridCol w:w="992"/>
        <w:gridCol w:w="850"/>
        <w:gridCol w:w="1134"/>
        <w:gridCol w:w="1276"/>
      </w:tblGrid>
      <w:tr w:rsidR="0014487C" w:rsidRPr="00D601BF" w:rsidTr="00EA146D">
        <w:trPr>
          <w:trHeight w:val="2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1488</w:t>
            </w:r>
          </w:p>
        </w:tc>
      </w:tr>
      <w:tr w:rsidR="0014487C" w:rsidRPr="00D601BF" w:rsidTr="00EA146D">
        <w:trPr>
          <w:trHeight w:val="24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2508</w:t>
            </w:r>
          </w:p>
        </w:tc>
      </w:tr>
      <w:tr w:rsidR="0014487C" w:rsidRPr="00D601BF" w:rsidTr="00EA146D">
        <w:trPr>
          <w:trHeight w:val="25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Южный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2210</w:t>
            </w:r>
          </w:p>
        </w:tc>
      </w:tr>
      <w:tr w:rsidR="0014487C" w:rsidRPr="00D601BF" w:rsidTr="00EA146D">
        <w:trPr>
          <w:trHeight w:val="247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азанский (П</w:t>
            </w: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риволжский)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1720</w:t>
            </w:r>
          </w:p>
        </w:tc>
      </w:tr>
      <w:tr w:rsidR="0014487C" w:rsidRPr="00D601BF" w:rsidTr="00EA146D">
        <w:trPr>
          <w:trHeight w:val="29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Северо-Восточный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</w:tr>
      <w:tr w:rsidR="0014487C" w:rsidRPr="00D601BF" w:rsidTr="00EA146D">
        <w:trPr>
          <w:trHeight w:val="35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Северный (Арктический)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5490</w:t>
            </w:r>
          </w:p>
        </w:tc>
      </w:tr>
      <w:tr w:rsidR="0014487C" w:rsidRPr="00D601BF" w:rsidTr="00EA146D">
        <w:trPr>
          <w:trHeight w:val="39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Дальневосточный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5490</w:t>
            </w:r>
          </w:p>
        </w:tc>
      </w:tr>
      <w:tr w:rsidR="0014487C" w:rsidRPr="00D601BF" w:rsidTr="00EA146D">
        <w:trPr>
          <w:trHeight w:val="112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Балтийский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5490</w:t>
            </w:r>
          </w:p>
        </w:tc>
      </w:tr>
      <w:tr w:rsidR="0014487C" w:rsidRPr="00D601BF" w:rsidTr="00EA146D">
        <w:trPr>
          <w:trHeight w:val="16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87C" w:rsidRPr="00D601BF" w:rsidRDefault="0014487C" w:rsidP="00EA146D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1BF">
              <w:rPr>
                <w:rFonts w:ascii="Times New Roman" w:hAnsi="Times New Roman" w:cs="Times New Roman"/>
                <w:sz w:val="24"/>
                <w:szCs w:val="24"/>
              </w:rPr>
              <w:t>Северо-Кавк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азский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487C" w:rsidRPr="00D601BF" w:rsidRDefault="0014487C" w:rsidP="00EA146D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5490</w:t>
            </w:r>
          </w:p>
        </w:tc>
      </w:tr>
    </w:tbl>
    <w:p w:rsidR="00EB4263" w:rsidRDefault="00EB4263" w:rsidP="00FD4883">
      <w:pPr>
        <w:spacing w:after="0" w:line="288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B7F47" w:rsidRPr="0059765B" w:rsidRDefault="00EB4263" w:rsidP="00F735F9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9765B">
        <w:rPr>
          <w:rFonts w:ascii="Times New Roman" w:hAnsi="Times New Roman" w:cs="Times New Roman"/>
          <w:b/>
          <w:sz w:val="28"/>
          <w:szCs w:val="28"/>
        </w:rPr>
        <w:t xml:space="preserve">РЕЙТИНГ. ФЕВРАЛЬ </w:t>
      </w:r>
      <w:r w:rsidR="007D3824" w:rsidRPr="0059765B">
        <w:rPr>
          <w:rFonts w:ascii="Times New Roman" w:hAnsi="Times New Roman" w:cs="Times New Roman"/>
          <w:b/>
          <w:sz w:val="28"/>
          <w:szCs w:val="28"/>
        </w:rPr>
        <w:t>2015</w:t>
      </w:r>
    </w:p>
    <w:p w:rsidR="00FD4883" w:rsidRDefault="00FD4883" w:rsidP="00FD488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04C" w:rsidRPr="00C73B34" w:rsidRDefault="009C0D24" w:rsidP="00FD488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2552">
        <w:rPr>
          <w:rFonts w:ascii="Times New Roman" w:hAnsi="Times New Roman" w:cs="Times New Roman"/>
          <w:sz w:val="28"/>
          <w:szCs w:val="28"/>
        </w:rPr>
        <w:t>роанализировано около</w:t>
      </w:r>
      <w:r w:rsidR="00001E53" w:rsidRPr="00C73B34">
        <w:rPr>
          <w:rFonts w:ascii="Times New Roman" w:hAnsi="Times New Roman" w:cs="Times New Roman"/>
          <w:sz w:val="28"/>
          <w:szCs w:val="28"/>
        </w:rPr>
        <w:t xml:space="preserve"> </w:t>
      </w:r>
      <w:r w:rsidR="00C6598E" w:rsidRPr="00C73B34">
        <w:rPr>
          <w:rFonts w:ascii="Times New Roman" w:hAnsi="Times New Roman" w:cs="Times New Roman"/>
          <w:sz w:val="28"/>
          <w:szCs w:val="28"/>
        </w:rPr>
        <w:t>12000 вузов</w:t>
      </w:r>
      <w:r w:rsidR="00001E53" w:rsidRPr="00C73B34">
        <w:rPr>
          <w:rFonts w:ascii="Times New Roman" w:hAnsi="Times New Roman" w:cs="Times New Roman"/>
          <w:sz w:val="28"/>
          <w:szCs w:val="28"/>
        </w:rPr>
        <w:t xml:space="preserve"> по всему миру. </w:t>
      </w:r>
      <w:r w:rsidR="00807691" w:rsidRPr="00C73B34">
        <w:rPr>
          <w:rFonts w:ascii="Times New Roman" w:hAnsi="Times New Roman" w:cs="Times New Roman"/>
          <w:sz w:val="28"/>
          <w:szCs w:val="28"/>
        </w:rPr>
        <w:t>Неизменным в ТОП-10 вузов остается Гарвардский университет (1 позиция), Стэнфорд</w:t>
      </w:r>
      <w:r w:rsidR="007024EF" w:rsidRPr="00C73B34">
        <w:rPr>
          <w:rFonts w:ascii="Times New Roman" w:hAnsi="Times New Roman" w:cs="Times New Roman"/>
          <w:sz w:val="28"/>
          <w:szCs w:val="28"/>
        </w:rPr>
        <w:t xml:space="preserve"> уже около года уступает</w:t>
      </w:r>
      <w:r w:rsidR="00807691" w:rsidRPr="00C73B34">
        <w:rPr>
          <w:rFonts w:ascii="Times New Roman" w:hAnsi="Times New Roman" w:cs="Times New Roman"/>
          <w:sz w:val="28"/>
          <w:szCs w:val="28"/>
        </w:rPr>
        <w:t xml:space="preserve"> Массачусетскому технологическому университету вторую позицию,</w:t>
      </w:r>
      <w:r w:rsidR="007024EF" w:rsidRPr="00C73B34">
        <w:rPr>
          <w:rFonts w:ascii="Times New Roman" w:hAnsi="Times New Roman" w:cs="Times New Roman"/>
          <w:sz w:val="28"/>
          <w:szCs w:val="28"/>
        </w:rPr>
        <w:t xml:space="preserve"> а</w:t>
      </w:r>
      <w:r w:rsidR="00807691" w:rsidRPr="00C73B34">
        <w:rPr>
          <w:rFonts w:ascii="Times New Roman" w:hAnsi="Times New Roman" w:cs="Times New Roman"/>
          <w:sz w:val="28"/>
          <w:szCs w:val="28"/>
        </w:rPr>
        <w:t xml:space="preserve"> Корнельский</w:t>
      </w:r>
      <w:r w:rsidR="007024EF" w:rsidRPr="00C73B34">
        <w:rPr>
          <w:rFonts w:ascii="Times New Roman" w:hAnsi="Times New Roman" w:cs="Times New Roman"/>
          <w:sz w:val="28"/>
          <w:szCs w:val="28"/>
        </w:rPr>
        <w:t xml:space="preserve"> уступил свое место Калифорнийскому университету в Беркли</w:t>
      </w:r>
      <w:r w:rsidR="00763813" w:rsidRPr="00C73B34">
        <w:rPr>
          <w:rFonts w:ascii="Times New Roman" w:hAnsi="Times New Roman" w:cs="Times New Roman"/>
          <w:sz w:val="28"/>
          <w:szCs w:val="28"/>
        </w:rPr>
        <w:t>. В ТОП-20 рейтинга</w:t>
      </w:r>
      <w:r w:rsidR="001224C6" w:rsidRPr="00C73B34">
        <w:rPr>
          <w:rFonts w:ascii="Times New Roman" w:hAnsi="Times New Roman" w:cs="Times New Roman"/>
          <w:sz w:val="28"/>
          <w:szCs w:val="28"/>
        </w:rPr>
        <w:t>,</w:t>
      </w:r>
      <w:r w:rsidR="00763813" w:rsidRPr="00C73B34">
        <w:rPr>
          <w:rFonts w:ascii="Times New Roman" w:hAnsi="Times New Roman" w:cs="Times New Roman"/>
          <w:sz w:val="28"/>
          <w:szCs w:val="28"/>
        </w:rPr>
        <w:t xml:space="preserve"> кроме университетов США</w:t>
      </w:r>
      <w:r w:rsidR="001224C6" w:rsidRPr="00C73B34">
        <w:rPr>
          <w:rFonts w:ascii="Times New Roman" w:hAnsi="Times New Roman" w:cs="Times New Roman"/>
          <w:sz w:val="28"/>
          <w:szCs w:val="28"/>
        </w:rPr>
        <w:t>,</w:t>
      </w:r>
      <w:r w:rsidR="00763813" w:rsidRPr="00C73B34">
        <w:rPr>
          <w:rFonts w:ascii="Times New Roman" w:hAnsi="Times New Roman" w:cs="Times New Roman"/>
          <w:sz w:val="28"/>
          <w:szCs w:val="28"/>
        </w:rPr>
        <w:t xml:space="preserve"> вошли к</w:t>
      </w:r>
      <w:r w:rsidR="007024EF" w:rsidRPr="00C73B34">
        <w:rPr>
          <w:rFonts w:ascii="Times New Roman" w:hAnsi="Times New Roman" w:cs="Times New Roman"/>
          <w:sz w:val="28"/>
          <w:szCs w:val="28"/>
        </w:rPr>
        <w:t>анадский университет Торонто (17</w:t>
      </w:r>
      <w:r w:rsidR="00763813" w:rsidRPr="00C73B34">
        <w:rPr>
          <w:rFonts w:ascii="Times New Roman" w:hAnsi="Times New Roman" w:cs="Times New Roman"/>
          <w:sz w:val="28"/>
          <w:szCs w:val="28"/>
        </w:rPr>
        <w:t xml:space="preserve"> позиция), и б</w:t>
      </w:r>
      <w:r w:rsidR="007024EF" w:rsidRPr="00C73B34">
        <w:rPr>
          <w:rFonts w:ascii="Times New Roman" w:hAnsi="Times New Roman" w:cs="Times New Roman"/>
          <w:sz w:val="28"/>
          <w:szCs w:val="28"/>
        </w:rPr>
        <w:t>ританские Кембридж и Оксфорд (15 и 16</w:t>
      </w:r>
      <w:r w:rsidR="00763813" w:rsidRPr="00C73B34">
        <w:rPr>
          <w:rFonts w:ascii="Times New Roman" w:hAnsi="Times New Roman" w:cs="Times New Roman"/>
          <w:sz w:val="28"/>
          <w:szCs w:val="28"/>
        </w:rPr>
        <w:t xml:space="preserve"> позиция соответственно). </w:t>
      </w:r>
    </w:p>
    <w:p w:rsidR="001268DC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DD54B6">
        <w:rPr>
          <w:rFonts w:ascii="Times New Roman" w:hAnsi="Times New Roman" w:cs="Times New Roman"/>
          <w:b/>
          <w:bCs/>
          <w:sz w:val="28"/>
          <w:szCs w:val="28"/>
        </w:rPr>
        <w:t xml:space="preserve">ТОП – 10 мирового рейтинга университетов 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DD54B6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1268DC" w:rsidRPr="00EB4263" w:rsidRDefault="002F75B5" w:rsidP="001268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>февраль 2015</w:t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4634"/>
        <w:gridCol w:w="894"/>
        <w:gridCol w:w="851"/>
        <w:gridCol w:w="992"/>
        <w:gridCol w:w="1134"/>
      </w:tblGrid>
      <w:tr w:rsidR="001268DC" w:rsidRPr="00C73B34" w:rsidTr="001268DC">
        <w:trPr>
          <w:trHeight w:val="129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extDirection w:val="btLr"/>
            <w:vAlign w:val="center"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Мировой ранг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Presence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Openness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1268DC" w:rsidRPr="00827A4B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bCs/>
                <w:sz w:val="28"/>
                <w:szCs w:val="28"/>
              </w:rPr>
              <w:t>Excellence</w:t>
            </w:r>
          </w:p>
        </w:tc>
      </w:tr>
      <w:tr w:rsidR="001268DC" w:rsidRPr="00C73B34" w:rsidTr="001268DC">
        <w:trPr>
          <w:trHeight w:val="241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Гарвардский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68DC" w:rsidRPr="00C73B34" w:rsidTr="001268DC">
        <w:trPr>
          <w:trHeight w:val="496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Массачусетский технологический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1268DC" w:rsidRPr="00C73B34" w:rsidTr="001268DC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Стэнфордский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268DC" w:rsidRPr="00C73B34" w:rsidTr="001268DC">
        <w:trPr>
          <w:trHeight w:val="210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Калифорнийский университет в Беркли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1268DC" w:rsidRPr="00C73B34" w:rsidTr="001268DC">
        <w:trPr>
          <w:trHeight w:val="187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Корнельский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1268DC" w:rsidRPr="00C73B34" w:rsidTr="001268DC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Мичиганский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268DC" w:rsidRPr="00C73B34" w:rsidTr="001268DC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Университет Миннесоты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</w:tr>
      <w:tr w:rsidR="001268DC" w:rsidRPr="00C73B34" w:rsidTr="001268DC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Вашингтонский университет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268DC" w:rsidRPr="00C73B34" w:rsidTr="001268DC">
        <w:trPr>
          <w:trHeight w:val="148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Университет Пенсильвании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268DC" w:rsidRPr="00C73B34" w:rsidTr="001268DC">
        <w:trPr>
          <w:trHeight w:val="496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Колумбийский университет в Нью-Йорке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68DC" w:rsidRPr="00C73B34" w:rsidRDefault="001268DC" w:rsidP="001268DC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:rsidR="001268DC" w:rsidRDefault="001268DC" w:rsidP="009C0D24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552" w:rsidRPr="00C73B34" w:rsidRDefault="00A82552" w:rsidP="009C0D24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B34">
        <w:rPr>
          <w:rFonts w:ascii="Times New Roman" w:hAnsi="Times New Roman" w:cs="Times New Roman"/>
          <w:b/>
          <w:sz w:val="28"/>
          <w:szCs w:val="28"/>
        </w:rPr>
        <w:t>Участие российских вузов</w:t>
      </w:r>
      <w:r w:rsidR="00EB42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2552" w:rsidRDefault="00A82552" w:rsidP="00FD488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 xml:space="preserve">Рейтинг </w:t>
      </w:r>
      <w:r w:rsidR="008F1B0A">
        <w:rPr>
          <w:rFonts w:ascii="Times New Roman" w:hAnsi="Times New Roman" w:cs="Times New Roman"/>
          <w:bCs/>
          <w:sz w:val="28"/>
          <w:szCs w:val="28"/>
        </w:rPr>
        <w:t>«Вебометрикс»</w:t>
      </w:r>
      <w:r w:rsidRPr="00C73B34">
        <w:rPr>
          <w:rFonts w:ascii="Times New Roman" w:hAnsi="Times New Roman" w:cs="Times New Roman"/>
          <w:sz w:val="28"/>
          <w:szCs w:val="28"/>
        </w:rPr>
        <w:t xml:space="preserve"> в февральском выпуске рассмотрел 1531 российский вуз. Неизменным лидером среди российских вузов является МГУ, хотя на мировом уровне вуз потерял еще 7 позиций (43 позиции в августовском рейтинге 2014 г.) и сейчас находится вне сотни лучших вузов мира (129 позиция). Вернулся на второе почетное место Санкт-Петербургский государственный университет (539 позиция), Новосибирский государственный университет, потерявший 130 позиций, вернулся на третье место. Укрепить позиции в ТОП-10 удалось следующим вузам: ВШЭ, МФТИ, МИФИ, ИТМО и Саратовскому государственному университету. Уральский федеральный университет вошел в десятку лучших, заняв 7 позицию (1014 позиция), Южный федеральный, потеряв 217 позиций, уступил свое место Уральскому.</w:t>
      </w:r>
    </w:p>
    <w:p w:rsidR="001268DC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68DC" w:rsidRPr="00C73B34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ТOП – 10 университетов России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</w:p>
    <w:p w:rsidR="001268DC" w:rsidRPr="00827A4B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827A4B">
        <w:rPr>
          <w:rFonts w:ascii="Times New Roman" w:hAnsi="Times New Roman" w:cs="Times New Roman"/>
          <w:bCs/>
          <w:sz w:val="28"/>
          <w:szCs w:val="28"/>
          <w:lang w:val="sah-RU"/>
        </w:rPr>
        <w:t>февраль 2015</w:t>
      </w:r>
    </w:p>
    <w:tbl>
      <w:tblPr>
        <w:tblStyle w:val="a6"/>
        <w:tblW w:w="5019" w:type="pct"/>
        <w:jc w:val="center"/>
        <w:tblLayout w:type="fixed"/>
        <w:tblLook w:val="04A0" w:firstRow="1" w:lastRow="0" w:firstColumn="1" w:lastColumn="0" w:noHBand="0" w:noVBand="1"/>
      </w:tblPr>
      <w:tblGrid>
        <w:gridCol w:w="4396"/>
        <w:gridCol w:w="831"/>
        <w:gridCol w:w="831"/>
        <w:gridCol w:w="831"/>
        <w:gridCol w:w="831"/>
        <w:gridCol w:w="820"/>
        <w:gridCol w:w="841"/>
      </w:tblGrid>
      <w:tr w:rsidR="001268DC" w:rsidRPr="00C73B34" w:rsidTr="001268DC">
        <w:trPr>
          <w:trHeight w:val="1647"/>
          <w:jc w:val="center"/>
        </w:trPr>
        <w:tc>
          <w:tcPr>
            <w:tcW w:w="2343" w:type="pct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</w:p>
        </w:tc>
        <w:tc>
          <w:tcPr>
            <w:tcW w:w="443" w:type="pct"/>
            <w:textDirection w:val="btLr"/>
            <w:vAlign w:val="center"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ранг</w:t>
            </w:r>
          </w:p>
        </w:tc>
        <w:tc>
          <w:tcPr>
            <w:tcW w:w="443" w:type="pct"/>
            <w:textDirection w:val="btLr"/>
            <w:vAlign w:val="center"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Мировой ранг</w:t>
            </w:r>
          </w:p>
        </w:tc>
        <w:tc>
          <w:tcPr>
            <w:tcW w:w="443" w:type="pct"/>
            <w:textDirection w:val="btLr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Presence</w:t>
            </w:r>
          </w:p>
        </w:tc>
        <w:tc>
          <w:tcPr>
            <w:tcW w:w="443" w:type="pct"/>
            <w:textDirection w:val="btLr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Impact</w:t>
            </w:r>
          </w:p>
        </w:tc>
        <w:tc>
          <w:tcPr>
            <w:tcW w:w="437" w:type="pct"/>
            <w:textDirection w:val="btLr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Openness</w:t>
            </w:r>
          </w:p>
        </w:tc>
        <w:tc>
          <w:tcPr>
            <w:tcW w:w="449" w:type="pct"/>
            <w:textDirection w:val="btLr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Excellence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Московский государственный университет М В Ломоносова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Санкт-Петербургский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707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437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449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876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Новосибирский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616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541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662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817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1208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Национальный исследовательский университет Высшая школа экономики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808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3695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Московский физико-технический институт государственный университет 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861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1565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1684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Национальный исследовательский ядерный университет МИФИ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998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1481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7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2057</w:t>
            </w:r>
          </w:p>
        </w:tc>
        <w:tc>
          <w:tcPr>
            <w:tcW w:w="449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1015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Уральский федеральный университет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1014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1135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1812</w:t>
            </w:r>
          </w:p>
        </w:tc>
        <w:tc>
          <w:tcPr>
            <w:tcW w:w="437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449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1631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Южный федеральный университет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1027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1304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1273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2358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Университет ИТМО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1049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1464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1298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2377</w:t>
            </w:r>
          </w:p>
        </w:tc>
      </w:tr>
      <w:tr w:rsidR="001268DC" w:rsidRPr="00C73B34" w:rsidTr="001268DC">
        <w:trPr>
          <w:jc w:val="center"/>
        </w:trPr>
        <w:tc>
          <w:tcPr>
            <w:tcW w:w="2343" w:type="pct"/>
            <w:vAlign w:val="center"/>
            <w:hideMark/>
          </w:tcPr>
          <w:p w:rsidR="001268DC" w:rsidRPr="00513131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13131">
              <w:rPr>
                <w:rFonts w:ascii="Times New Roman" w:hAnsi="Times New Roman" w:cs="Times New Roman"/>
                <w:sz w:val="24"/>
                <w:szCs w:val="28"/>
              </w:rPr>
              <w:t>Саратовский государственный университет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3" w:type="pct"/>
            <w:vAlign w:val="center"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1085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</w:p>
        </w:tc>
        <w:tc>
          <w:tcPr>
            <w:tcW w:w="443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1822</w:t>
            </w:r>
          </w:p>
        </w:tc>
        <w:tc>
          <w:tcPr>
            <w:tcW w:w="437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449" w:type="pct"/>
            <w:vAlign w:val="center"/>
            <w:hideMark/>
          </w:tcPr>
          <w:p w:rsidR="001268DC" w:rsidRPr="00C73B34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B34">
              <w:rPr>
                <w:rFonts w:ascii="Times New Roman" w:hAnsi="Times New Roman" w:cs="Times New Roman"/>
                <w:sz w:val="28"/>
                <w:szCs w:val="28"/>
              </w:rPr>
              <w:t>1850</w:t>
            </w:r>
          </w:p>
        </w:tc>
      </w:tr>
    </w:tbl>
    <w:p w:rsidR="001268DC" w:rsidRPr="00C73B34" w:rsidRDefault="001268DC" w:rsidP="00FD488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263" w:rsidRPr="00C73B34" w:rsidRDefault="00EB4263" w:rsidP="009C0D24">
      <w:pPr>
        <w:spacing w:after="0" w:line="28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>Участие федеральных университетов</w:t>
      </w:r>
    </w:p>
    <w:p w:rsidR="00EB4263" w:rsidRPr="00C73B34" w:rsidRDefault="00EB4263" w:rsidP="009C0D24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B34">
        <w:rPr>
          <w:rFonts w:ascii="Times New Roman" w:hAnsi="Times New Roman" w:cs="Times New Roman"/>
          <w:bCs/>
          <w:sz w:val="28"/>
          <w:szCs w:val="28"/>
        </w:rPr>
        <w:t xml:space="preserve">Положительную динамику демонстрируют Уральский, Казанский, Дальневосточный, Северо-Кавказский и Северо-Восточный федеральный университеты. Уральский федеральный университет впервые вошел в ТОП-10 российских вузов (7 позиция), в мировом рейтинге занял 1014 позицию. 217 позиций в мировом ранге потерял Южный федеральный университет, 188 позиций – Сибирский федеральный университет, 144 позиции – Северный (Арктический) федеральный университет. В целом можно считать, что федеральные университеты закрепляют свои позиции. </w:t>
      </w:r>
    </w:p>
    <w:p w:rsidR="001268DC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68DC" w:rsidRPr="00C73B34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C73B34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Федеральные университеты в мировом рейтинге </w:t>
      </w:r>
      <w:r w:rsidRPr="00C73B34">
        <w:rPr>
          <w:rFonts w:ascii="Times New Roman" w:hAnsi="Times New Roman" w:cs="Times New Roman"/>
          <w:b/>
          <w:bCs/>
          <w:sz w:val="28"/>
          <w:szCs w:val="28"/>
          <w:lang w:val="en-US"/>
        </w:rPr>
        <w:t>WEBOMETRICS</w:t>
      </w:r>
    </w:p>
    <w:p w:rsidR="001268DC" w:rsidRPr="0059765B" w:rsidRDefault="001268DC" w:rsidP="001268DC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>Февраль 2015</w:t>
      </w:r>
    </w:p>
    <w:tbl>
      <w:tblPr>
        <w:tblStyle w:val="a6"/>
        <w:tblW w:w="4906" w:type="pct"/>
        <w:tblLook w:val="04A0" w:firstRow="1" w:lastRow="0" w:firstColumn="1" w:lastColumn="0" w:noHBand="0" w:noVBand="1"/>
      </w:tblPr>
      <w:tblGrid>
        <w:gridCol w:w="3115"/>
        <w:gridCol w:w="996"/>
        <w:gridCol w:w="833"/>
        <w:gridCol w:w="1039"/>
        <w:gridCol w:w="890"/>
        <w:gridCol w:w="1108"/>
        <w:gridCol w:w="1188"/>
      </w:tblGrid>
      <w:tr w:rsidR="001268DC" w:rsidRPr="00C73B34" w:rsidTr="001268DC">
        <w:trPr>
          <w:trHeight w:val="1723"/>
        </w:trPr>
        <w:tc>
          <w:tcPr>
            <w:tcW w:w="1699" w:type="pct"/>
            <w:vAlign w:val="center"/>
            <w:hideMark/>
          </w:tcPr>
          <w:p w:rsidR="001268DC" w:rsidRPr="00827A4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</w:p>
        </w:tc>
        <w:tc>
          <w:tcPr>
            <w:tcW w:w="540" w:type="pct"/>
            <w:textDirection w:val="btLr"/>
            <w:vAlign w:val="center"/>
          </w:tcPr>
          <w:p w:rsidR="001268DC" w:rsidRPr="00827A4B" w:rsidRDefault="001268DC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  <w:p w:rsidR="001268DC" w:rsidRPr="00827A4B" w:rsidRDefault="001268DC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 xml:space="preserve"> ранг</w:t>
            </w:r>
          </w:p>
        </w:tc>
        <w:tc>
          <w:tcPr>
            <w:tcW w:w="455" w:type="pct"/>
            <w:textDirection w:val="btLr"/>
            <w:vAlign w:val="center"/>
          </w:tcPr>
          <w:p w:rsidR="001268DC" w:rsidRPr="00827A4B" w:rsidRDefault="001268DC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27A4B">
              <w:rPr>
                <w:rFonts w:ascii="Times New Roman" w:hAnsi="Times New Roman" w:cs="Times New Roman"/>
                <w:sz w:val="28"/>
                <w:szCs w:val="28"/>
              </w:rPr>
              <w:t>Мировой ранг</w:t>
            </w:r>
          </w:p>
        </w:tc>
        <w:tc>
          <w:tcPr>
            <w:tcW w:w="567" w:type="pct"/>
            <w:textDirection w:val="btLr"/>
            <w:vAlign w:val="center"/>
            <w:hideMark/>
          </w:tcPr>
          <w:p w:rsidR="001268DC" w:rsidRPr="00827A4B" w:rsidRDefault="00BD1E74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tooltip="sort by Presence Rank*" w:history="1">
              <w:r w:rsidR="001268DC" w:rsidRPr="00827A4B">
                <w:rPr>
                  <w:rFonts w:ascii="Times New Roman" w:hAnsi="Times New Roman" w:cs="Times New Roman"/>
                  <w:sz w:val="28"/>
                  <w:szCs w:val="28"/>
                </w:rPr>
                <w:t>Presence</w:t>
              </w:r>
            </w:hyperlink>
          </w:p>
        </w:tc>
        <w:tc>
          <w:tcPr>
            <w:tcW w:w="486" w:type="pct"/>
            <w:textDirection w:val="btLr"/>
            <w:vAlign w:val="center"/>
            <w:hideMark/>
          </w:tcPr>
          <w:p w:rsidR="001268DC" w:rsidRPr="00827A4B" w:rsidRDefault="00BD1E74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tooltip="sort by Impact Rank*" w:history="1">
              <w:r w:rsidR="001268DC" w:rsidRPr="00827A4B">
                <w:rPr>
                  <w:rFonts w:ascii="Times New Roman" w:hAnsi="Times New Roman" w:cs="Times New Roman"/>
                  <w:sz w:val="28"/>
                  <w:szCs w:val="28"/>
                </w:rPr>
                <w:t>Impact</w:t>
              </w:r>
            </w:hyperlink>
          </w:p>
        </w:tc>
        <w:tc>
          <w:tcPr>
            <w:tcW w:w="605" w:type="pct"/>
            <w:textDirection w:val="btLr"/>
            <w:vAlign w:val="center"/>
            <w:hideMark/>
          </w:tcPr>
          <w:p w:rsidR="001268DC" w:rsidRPr="00827A4B" w:rsidRDefault="00BD1E74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ooltip="sort by Openness Rank*" w:history="1">
              <w:r w:rsidR="001268DC" w:rsidRPr="00827A4B">
                <w:rPr>
                  <w:rFonts w:ascii="Times New Roman" w:hAnsi="Times New Roman" w:cs="Times New Roman"/>
                  <w:sz w:val="28"/>
                  <w:szCs w:val="28"/>
                </w:rPr>
                <w:t>Openness</w:t>
              </w:r>
            </w:hyperlink>
          </w:p>
        </w:tc>
        <w:tc>
          <w:tcPr>
            <w:tcW w:w="648" w:type="pct"/>
            <w:textDirection w:val="btLr"/>
            <w:vAlign w:val="center"/>
            <w:hideMark/>
          </w:tcPr>
          <w:p w:rsidR="001268DC" w:rsidRPr="00827A4B" w:rsidRDefault="00BD1E74" w:rsidP="001268DC">
            <w:pPr>
              <w:spacing w:line="288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tooltip="sort by Excellence Rank*" w:history="1">
              <w:r w:rsidR="001268DC" w:rsidRPr="00827A4B">
                <w:rPr>
                  <w:rFonts w:ascii="Times New Roman" w:hAnsi="Times New Roman" w:cs="Times New Roman"/>
                  <w:sz w:val="28"/>
                  <w:szCs w:val="28"/>
                </w:rPr>
                <w:t>Excellence</w:t>
              </w:r>
            </w:hyperlink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Южный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810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1280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560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322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2365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Уральский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1014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1135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1812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385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1631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Сибирский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1273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1707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1903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303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2494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Kазанский (Приволжский)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1468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797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4063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285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2061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Северный (Арктический)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2427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510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2588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1138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5414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Дальневосточный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2736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869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3076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1355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5414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Балтийский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3247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137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5554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1694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5442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Северо-Восточный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86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3462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3429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5675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3401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3695</w:t>
            </w:r>
          </w:p>
        </w:tc>
      </w:tr>
      <w:tr w:rsidR="001268DC" w:rsidRPr="00C73B34" w:rsidTr="001268DC">
        <w:tc>
          <w:tcPr>
            <w:tcW w:w="1699" w:type="pct"/>
            <w:hideMark/>
          </w:tcPr>
          <w:p w:rsidR="001268DC" w:rsidRPr="0059765B" w:rsidRDefault="001268DC" w:rsidP="001268DC">
            <w:pPr>
              <w:spacing w:line="288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 xml:space="preserve">Северо-Кавказский </w:t>
            </w:r>
          </w:p>
        </w:tc>
        <w:tc>
          <w:tcPr>
            <w:tcW w:w="540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256</w:t>
            </w:r>
          </w:p>
        </w:tc>
        <w:tc>
          <w:tcPr>
            <w:tcW w:w="455" w:type="pct"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6278</w:t>
            </w:r>
          </w:p>
        </w:tc>
        <w:tc>
          <w:tcPr>
            <w:tcW w:w="567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6684</w:t>
            </w:r>
          </w:p>
        </w:tc>
        <w:tc>
          <w:tcPr>
            <w:tcW w:w="486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7472</w:t>
            </w:r>
          </w:p>
        </w:tc>
        <w:tc>
          <w:tcPr>
            <w:tcW w:w="605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4556</w:t>
            </w:r>
          </w:p>
        </w:tc>
        <w:tc>
          <w:tcPr>
            <w:tcW w:w="648" w:type="pct"/>
            <w:hideMark/>
          </w:tcPr>
          <w:p w:rsidR="001268DC" w:rsidRPr="0059765B" w:rsidRDefault="001268DC" w:rsidP="001268DC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65B">
              <w:rPr>
                <w:rFonts w:ascii="Times New Roman" w:hAnsi="Times New Roman" w:cs="Times New Roman"/>
                <w:sz w:val="24"/>
                <w:szCs w:val="28"/>
              </w:rPr>
              <w:t>5414</w:t>
            </w:r>
          </w:p>
        </w:tc>
      </w:tr>
    </w:tbl>
    <w:p w:rsidR="001268DC" w:rsidRDefault="001268DC" w:rsidP="00D16BCA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B6F94" w:rsidRDefault="00AB6F94" w:rsidP="00AB6F94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6F94" w:rsidRDefault="00AB6F94" w:rsidP="00AB6F94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F5B" w:rsidRPr="00C73B34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B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 методологии рейтинга </w:t>
      </w:r>
    </w:p>
    <w:p w:rsidR="00A44F5B" w:rsidRPr="00C73B34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 xml:space="preserve">В рейтинге </w:t>
      </w:r>
      <w:r>
        <w:rPr>
          <w:rFonts w:ascii="Times New Roman" w:hAnsi="Times New Roman" w:cs="Times New Roman"/>
          <w:sz w:val="28"/>
          <w:szCs w:val="28"/>
        </w:rPr>
        <w:t>«Вебометрикс»</w:t>
      </w:r>
      <w:r w:rsidRPr="00C73B34">
        <w:rPr>
          <w:rFonts w:ascii="Times New Roman" w:hAnsi="Times New Roman" w:cs="Times New Roman"/>
          <w:sz w:val="28"/>
          <w:szCs w:val="28"/>
        </w:rPr>
        <w:t xml:space="preserve"> все показатели делятся на две группы индикаторов, имеющих равный суммарный весовой коэффициент: Visibility</w:t>
      </w:r>
      <w:r>
        <w:rPr>
          <w:rFonts w:ascii="Times New Roman" w:hAnsi="Times New Roman" w:cs="Times New Roman"/>
          <w:sz w:val="28"/>
          <w:szCs w:val="28"/>
        </w:rPr>
        <w:t xml:space="preserve"> (Видимость)</w:t>
      </w:r>
      <w:r w:rsidRPr="00C73B34">
        <w:rPr>
          <w:rFonts w:ascii="Times New Roman" w:hAnsi="Times New Roman" w:cs="Times New Roman"/>
          <w:sz w:val="28"/>
          <w:szCs w:val="28"/>
        </w:rPr>
        <w:t xml:space="preserve"> (50%) и Activity</w:t>
      </w:r>
      <w:r>
        <w:rPr>
          <w:rFonts w:ascii="Times New Roman" w:hAnsi="Times New Roman" w:cs="Times New Roman"/>
          <w:sz w:val="28"/>
          <w:szCs w:val="28"/>
        </w:rPr>
        <w:t xml:space="preserve"> (Активность)</w:t>
      </w:r>
      <w:r w:rsidRPr="00C73B34">
        <w:rPr>
          <w:rFonts w:ascii="Times New Roman" w:hAnsi="Times New Roman" w:cs="Times New Roman"/>
          <w:sz w:val="28"/>
          <w:szCs w:val="28"/>
        </w:rPr>
        <w:t xml:space="preserve"> (50%). В индикатор Visibility входит один, а в индикатор Activity – три показателя.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B34">
        <w:rPr>
          <w:rFonts w:ascii="Times New Roman" w:hAnsi="Times New Roman" w:cs="Times New Roman"/>
          <w:sz w:val="28"/>
          <w:szCs w:val="28"/>
        </w:rPr>
        <w:t>В эти две группы индикаторов входят следующие показатели:</w:t>
      </w:r>
    </w:p>
    <w:p w:rsidR="00A44F5B" w:rsidRPr="00EB4263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4263">
        <w:rPr>
          <w:rFonts w:ascii="Times New Roman" w:hAnsi="Times New Roman" w:cs="Times New Roman"/>
          <w:sz w:val="28"/>
          <w:szCs w:val="28"/>
          <w:u w:val="single"/>
        </w:rPr>
        <w:t>Visibility (50%):</w:t>
      </w:r>
    </w:p>
    <w:p w:rsidR="00A44F5B" w:rsidRPr="00C73B34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>IMPACT</w:t>
      </w:r>
      <w:r>
        <w:rPr>
          <w:rFonts w:ascii="Times New Roman" w:hAnsi="Times New Roman" w:cs="Times New Roman"/>
          <w:sz w:val="28"/>
          <w:szCs w:val="28"/>
        </w:rPr>
        <w:t xml:space="preserve"> (Влияние)</w:t>
      </w:r>
      <w:r w:rsidRPr="00C73B34">
        <w:rPr>
          <w:rFonts w:ascii="Times New Roman" w:hAnsi="Times New Roman" w:cs="Times New Roman"/>
          <w:sz w:val="28"/>
          <w:szCs w:val="28"/>
        </w:rPr>
        <w:t xml:space="preserve">. В основе этого показателя - анализ внешних входящих ссылок, которые домен университета получает от третьих сторон, отражающих престижность учебного заведения. Необходимые данные собираются при помощи двух важнейших поставщиков такой информации: </w:t>
      </w:r>
      <w:hyperlink r:id="rId17" w:history="1">
        <w:r w:rsidRPr="00C73B34">
          <w:rPr>
            <w:rStyle w:val="a5"/>
            <w:rFonts w:ascii="Times New Roman" w:hAnsi="Times New Roman" w:cs="Times New Roman"/>
            <w:sz w:val="28"/>
            <w:szCs w:val="28"/>
          </w:rPr>
          <w:t>Majestic SEO</w:t>
        </w:r>
      </w:hyperlink>
      <w:r w:rsidRPr="00C73B34">
        <w:rPr>
          <w:rFonts w:ascii="Times New Roman" w:hAnsi="Times New Roman" w:cs="Times New Roman"/>
          <w:sz w:val="28"/>
          <w:szCs w:val="28"/>
        </w:rPr>
        <w:t> и </w:t>
      </w:r>
      <w:hyperlink r:id="rId18" w:history="1">
        <w:r w:rsidRPr="00C73B34">
          <w:rPr>
            <w:rStyle w:val="a5"/>
            <w:rFonts w:ascii="Times New Roman" w:hAnsi="Times New Roman" w:cs="Times New Roman"/>
            <w:sz w:val="28"/>
            <w:szCs w:val="28"/>
          </w:rPr>
          <w:t>ahrefs</w:t>
        </w:r>
      </w:hyperlink>
      <w:r w:rsidRPr="00C73B34">
        <w:rPr>
          <w:rFonts w:ascii="Times New Roman" w:hAnsi="Times New Roman" w:cs="Times New Roman"/>
          <w:sz w:val="28"/>
          <w:szCs w:val="28"/>
        </w:rPr>
        <w:t> (базы данных межсайтовых ссылок в интернет-пространстве, позволяющих производить внешнюю оптимизацию сайтов). При подсчете этого показателя учитываются не только количество обратных ссылок, но и число доменов, из которых эти ссылки исходят.</w:t>
      </w:r>
    </w:p>
    <w:p w:rsidR="00A44F5B" w:rsidRPr="00EB4263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4263">
        <w:rPr>
          <w:rFonts w:ascii="Times New Roman" w:hAnsi="Times New Roman" w:cs="Times New Roman"/>
          <w:sz w:val="28"/>
          <w:szCs w:val="28"/>
          <w:u w:val="single"/>
        </w:rPr>
        <w:t>Activity (50%):</w:t>
      </w:r>
    </w:p>
    <w:p w:rsidR="00A44F5B" w:rsidRPr="00C73B34" w:rsidRDefault="00A44F5B" w:rsidP="00A44F5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>PRESENCE</w:t>
      </w:r>
      <w:r>
        <w:rPr>
          <w:rFonts w:ascii="Times New Roman" w:hAnsi="Times New Roman" w:cs="Times New Roman"/>
          <w:sz w:val="28"/>
          <w:szCs w:val="28"/>
        </w:rPr>
        <w:t xml:space="preserve"> (присутствие) –</w:t>
      </w:r>
      <w:r w:rsidRPr="00C73B34">
        <w:rPr>
          <w:rFonts w:ascii="Times New Roman" w:hAnsi="Times New Roman" w:cs="Times New Roman"/>
          <w:sz w:val="28"/>
          <w:szCs w:val="28"/>
        </w:rPr>
        <w:t xml:space="preserve"> число страниц, размещенных в основных доменах университета (включая все поддомены и директории), индексируемых поисковой системой Google.</w:t>
      </w:r>
    </w:p>
    <w:p w:rsidR="00A44F5B" w:rsidRPr="00C73B34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>OPENNESS</w:t>
      </w:r>
      <w:r>
        <w:rPr>
          <w:rFonts w:ascii="Times New Roman" w:hAnsi="Times New Roman" w:cs="Times New Roman"/>
          <w:sz w:val="28"/>
          <w:szCs w:val="28"/>
        </w:rPr>
        <w:t xml:space="preserve"> (открытость)</w:t>
      </w:r>
      <w:r w:rsidRPr="00C73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3B34">
        <w:rPr>
          <w:rFonts w:ascii="Times New Roman" w:hAnsi="Times New Roman" w:cs="Times New Roman"/>
          <w:sz w:val="28"/>
          <w:szCs w:val="28"/>
        </w:rPr>
        <w:t xml:space="preserve">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B34">
        <w:rPr>
          <w:rFonts w:ascii="Times New Roman" w:hAnsi="Times New Roman" w:cs="Times New Roman"/>
          <w:sz w:val="28"/>
          <w:szCs w:val="28"/>
        </w:rPr>
        <w:t>размещенных на сайтах документов в форматах pdf, doc, docx, ppt, индексируемых поисковой системой Google Scholar. Цель показателя – оценить количество публикаций, вышедших за новый период 2008 – 2012 гг.</w:t>
      </w:r>
    </w:p>
    <w:p w:rsidR="00A44F5B" w:rsidRPr="00C73B34" w:rsidRDefault="00A44F5B" w:rsidP="00A44F5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B34">
        <w:rPr>
          <w:rFonts w:ascii="Times New Roman" w:hAnsi="Times New Roman" w:cs="Times New Roman"/>
          <w:sz w:val="28"/>
          <w:szCs w:val="28"/>
        </w:rPr>
        <w:t>EXCELLENCE </w:t>
      </w:r>
      <w:r>
        <w:rPr>
          <w:rFonts w:ascii="Times New Roman" w:hAnsi="Times New Roman" w:cs="Times New Roman"/>
          <w:sz w:val="28"/>
          <w:szCs w:val="28"/>
        </w:rPr>
        <w:t>(превосходство) –</w:t>
      </w:r>
      <w:r w:rsidRPr="00C73B34">
        <w:rPr>
          <w:rFonts w:ascii="Times New Roman" w:hAnsi="Times New Roman" w:cs="Times New Roman"/>
          <w:sz w:val="28"/>
          <w:szCs w:val="28"/>
        </w:rPr>
        <w:t xml:space="preserve"> число научных публикаций университета, входящих в группу 10% наиболее цитируемых работ в соответствующей научной области. Источник информации – </w:t>
      </w:r>
      <w:hyperlink r:id="rId19" w:history="1">
        <w:r w:rsidRPr="00C73B34">
          <w:rPr>
            <w:rStyle w:val="a5"/>
            <w:rFonts w:ascii="Times New Roman" w:hAnsi="Times New Roman" w:cs="Times New Roman"/>
            <w:sz w:val="28"/>
            <w:szCs w:val="28"/>
          </w:rPr>
          <w:t>Scimago group</w:t>
        </w:r>
      </w:hyperlink>
      <w:r w:rsidRPr="00C73B34">
        <w:rPr>
          <w:rFonts w:ascii="Times New Roman" w:hAnsi="Times New Roman" w:cs="Times New Roman"/>
          <w:sz w:val="28"/>
          <w:szCs w:val="28"/>
        </w:rPr>
        <w:t> - разработчик ежегодного рейтинга исследовательских и образовательных организаций, составляемого по данным наукометрической системы Scopus.</w:t>
      </w:r>
    </w:p>
    <w:p w:rsidR="00AB6F94" w:rsidRDefault="00AB6F94" w:rsidP="00D16BC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AB6F94" w:rsidRPr="00C73B34" w:rsidRDefault="00AB6F94" w:rsidP="00D16BC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sectPr w:rsidR="00AB6F94" w:rsidRPr="00C73B34" w:rsidSect="009F191E">
      <w:headerReference w:type="default" r:id="rId20"/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E74" w:rsidRDefault="00BD1E74" w:rsidP="009F191E">
      <w:pPr>
        <w:spacing w:after="0" w:line="240" w:lineRule="auto"/>
      </w:pPr>
      <w:r>
        <w:separator/>
      </w:r>
    </w:p>
  </w:endnote>
  <w:endnote w:type="continuationSeparator" w:id="0">
    <w:p w:rsidR="00BD1E74" w:rsidRDefault="00BD1E74" w:rsidP="009F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562147461"/>
      <w:docPartObj>
        <w:docPartGallery w:val="Page Numbers (Bottom of Page)"/>
        <w:docPartUnique/>
      </w:docPartObj>
    </w:sdtPr>
    <w:sdtEndPr/>
    <w:sdtContent>
      <w:p w:rsidR="00A44F5B" w:rsidRPr="009F191E" w:rsidRDefault="00A44F5B">
        <w:pPr>
          <w:pStyle w:val="a9"/>
          <w:jc w:val="right"/>
          <w:rPr>
            <w:rFonts w:ascii="Times New Roman" w:hAnsi="Times New Roman" w:cs="Times New Roman"/>
          </w:rPr>
        </w:pPr>
        <w:r w:rsidRPr="009F191E">
          <w:rPr>
            <w:rFonts w:ascii="Times New Roman" w:hAnsi="Times New Roman" w:cs="Times New Roman"/>
          </w:rPr>
          <w:fldChar w:fldCharType="begin"/>
        </w:r>
        <w:r w:rsidRPr="009F191E">
          <w:rPr>
            <w:rFonts w:ascii="Times New Roman" w:hAnsi="Times New Roman" w:cs="Times New Roman"/>
          </w:rPr>
          <w:instrText>PAGE   \* MERGEFORMAT</w:instrText>
        </w:r>
        <w:r w:rsidRPr="009F191E">
          <w:rPr>
            <w:rFonts w:ascii="Times New Roman" w:hAnsi="Times New Roman" w:cs="Times New Roman"/>
          </w:rPr>
          <w:fldChar w:fldCharType="separate"/>
        </w:r>
        <w:r w:rsidR="008021BC">
          <w:rPr>
            <w:rFonts w:ascii="Times New Roman" w:hAnsi="Times New Roman" w:cs="Times New Roman"/>
            <w:noProof/>
          </w:rPr>
          <w:t>2</w:t>
        </w:r>
        <w:r w:rsidRPr="009F191E">
          <w:rPr>
            <w:rFonts w:ascii="Times New Roman" w:hAnsi="Times New Roman" w:cs="Times New Roman"/>
          </w:rPr>
          <w:fldChar w:fldCharType="end"/>
        </w:r>
      </w:p>
    </w:sdtContent>
  </w:sdt>
  <w:p w:rsidR="00A44F5B" w:rsidRPr="009F191E" w:rsidRDefault="00A44F5B">
    <w:pPr>
      <w:pStyle w:val="a9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F5B" w:rsidRPr="009F191E" w:rsidRDefault="00A44F5B">
    <w:pPr>
      <w:pStyle w:val="a9"/>
      <w:jc w:val="right"/>
      <w:rPr>
        <w:rFonts w:ascii="Papyrus" w:hAnsi="Papyrus"/>
      </w:rPr>
    </w:pPr>
  </w:p>
  <w:p w:rsidR="00A44F5B" w:rsidRDefault="00A44F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E74" w:rsidRDefault="00BD1E74" w:rsidP="009F191E">
      <w:pPr>
        <w:spacing w:after="0" w:line="240" w:lineRule="auto"/>
      </w:pPr>
      <w:r>
        <w:separator/>
      </w:r>
    </w:p>
  </w:footnote>
  <w:footnote w:type="continuationSeparator" w:id="0">
    <w:p w:rsidR="00BD1E74" w:rsidRDefault="00BD1E74" w:rsidP="009F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F5B" w:rsidRPr="009F191E" w:rsidRDefault="00A44F5B" w:rsidP="009F191E">
    <w:pPr>
      <w:pStyle w:val="a7"/>
      <w:jc w:val="right"/>
      <w:rPr>
        <w:rFonts w:ascii="Papyrus" w:hAnsi="Papyrus"/>
      </w:rPr>
    </w:pPr>
    <w:r w:rsidRPr="009F191E">
      <w:rPr>
        <w:rFonts w:ascii="Cambria" w:hAnsi="Cambria" w:cs="Cambria"/>
      </w:rPr>
      <w:t>Департамент</w:t>
    </w:r>
    <w:r w:rsidRPr="009F191E">
      <w:rPr>
        <w:rFonts w:ascii="Papyrus" w:hAnsi="Papyrus"/>
      </w:rPr>
      <w:t xml:space="preserve"> </w:t>
    </w:r>
    <w:r w:rsidRPr="009F191E">
      <w:rPr>
        <w:rFonts w:ascii="Cambria" w:hAnsi="Cambria" w:cs="Cambria"/>
      </w:rPr>
      <w:t>стратегического</w:t>
    </w:r>
    <w:r w:rsidRPr="009F191E">
      <w:rPr>
        <w:rFonts w:ascii="Papyrus" w:hAnsi="Papyrus"/>
      </w:rPr>
      <w:t xml:space="preserve"> </w:t>
    </w:r>
    <w:r w:rsidRPr="009F191E">
      <w:rPr>
        <w:rFonts w:ascii="Cambria" w:hAnsi="Cambria" w:cs="Cambria"/>
      </w:rPr>
      <w:t>развития</w:t>
    </w:r>
  </w:p>
  <w:p w:rsidR="00A44F5B" w:rsidRDefault="00A44F5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BF"/>
    <w:rsid w:val="00001E53"/>
    <w:rsid w:val="000104C0"/>
    <w:rsid w:val="0003272B"/>
    <w:rsid w:val="00055E25"/>
    <w:rsid w:val="0007621C"/>
    <w:rsid w:val="000809DE"/>
    <w:rsid w:val="00083957"/>
    <w:rsid w:val="000E6B7E"/>
    <w:rsid w:val="000F2212"/>
    <w:rsid w:val="00106329"/>
    <w:rsid w:val="0011445A"/>
    <w:rsid w:val="001224C6"/>
    <w:rsid w:val="001268DC"/>
    <w:rsid w:val="0014487C"/>
    <w:rsid w:val="00145326"/>
    <w:rsid w:val="00157726"/>
    <w:rsid w:val="001753AC"/>
    <w:rsid w:val="0017625C"/>
    <w:rsid w:val="00190BED"/>
    <w:rsid w:val="00191EC7"/>
    <w:rsid w:val="00194C18"/>
    <w:rsid w:val="001A03D8"/>
    <w:rsid w:val="001B2F3B"/>
    <w:rsid w:val="001B4878"/>
    <w:rsid w:val="001C3F88"/>
    <w:rsid w:val="001D16DE"/>
    <w:rsid w:val="001D44C7"/>
    <w:rsid w:val="002422E2"/>
    <w:rsid w:val="00255816"/>
    <w:rsid w:val="00272FFF"/>
    <w:rsid w:val="00275BF7"/>
    <w:rsid w:val="0028574D"/>
    <w:rsid w:val="00286F8B"/>
    <w:rsid w:val="002C0311"/>
    <w:rsid w:val="002C4BD9"/>
    <w:rsid w:val="002C787E"/>
    <w:rsid w:val="002E448A"/>
    <w:rsid w:val="002E5D7C"/>
    <w:rsid w:val="002F6AFE"/>
    <w:rsid w:val="002F7017"/>
    <w:rsid w:val="002F75B5"/>
    <w:rsid w:val="00301649"/>
    <w:rsid w:val="0033587B"/>
    <w:rsid w:val="00360453"/>
    <w:rsid w:val="0038641C"/>
    <w:rsid w:val="003C1362"/>
    <w:rsid w:val="003C404F"/>
    <w:rsid w:val="003C7AE5"/>
    <w:rsid w:val="003D0B6D"/>
    <w:rsid w:val="003F0353"/>
    <w:rsid w:val="0041288C"/>
    <w:rsid w:val="00446039"/>
    <w:rsid w:val="00491EC7"/>
    <w:rsid w:val="004A1A6A"/>
    <w:rsid w:val="004F2215"/>
    <w:rsid w:val="00513131"/>
    <w:rsid w:val="005148B0"/>
    <w:rsid w:val="00527AE1"/>
    <w:rsid w:val="00535848"/>
    <w:rsid w:val="00563ACD"/>
    <w:rsid w:val="005846C9"/>
    <w:rsid w:val="00585927"/>
    <w:rsid w:val="0059765B"/>
    <w:rsid w:val="005A306D"/>
    <w:rsid w:val="005B22BE"/>
    <w:rsid w:val="005C2927"/>
    <w:rsid w:val="005D41F3"/>
    <w:rsid w:val="005E0552"/>
    <w:rsid w:val="005F501F"/>
    <w:rsid w:val="005F697F"/>
    <w:rsid w:val="00647EE6"/>
    <w:rsid w:val="00652308"/>
    <w:rsid w:val="00662765"/>
    <w:rsid w:val="006661A4"/>
    <w:rsid w:val="00666E05"/>
    <w:rsid w:val="0067529A"/>
    <w:rsid w:val="00687BE0"/>
    <w:rsid w:val="006A3C8C"/>
    <w:rsid w:val="006A7262"/>
    <w:rsid w:val="006B0A57"/>
    <w:rsid w:val="006C582D"/>
    <w:rsid w:val="006F36A2"/>
    <w:rsid w:val="007024EF"/>
    <w:rsid w:val="00723D49"/>
    <w:rsid w:val="00763813"/>
    <w:rsid w:val="00765A21"/>
    <w:rsid w:val="00776EC4"/>
    <w:rsid w:val="0078558B"/>
    <w:rsid w:val="0079074F"/>
    <w:rsid w:val="007B7F47"/>
    <w:rsid w:val="007D3824"/>
    <w:rsid w:val="008021BC"/>
    <w:rsid w:val="00807691"/>
    <w:rsid w:val="00827A4B"/>
    <w:rsid w:val="00845EB4"/>
    <w:rsid w:val="00845EFC"/>
    <w:rsid w:val="00855B5B"/>
    <w:rsid w:val="00870A68"/>
    <w:rsid w:val="008740AA"/>
    <w:rsid w:val="008841A2"/>
    <w:rsid w:val="00891B43"/>
    <w:rsid w:val="008A7CC4"/>
    <w:rsid w:val="008B6196"/>
    <w:rsid w:val="008D09BC"/>
    <w:rsid w:val="008D7113"/>
    <w:rsid w:val="008E5413"/>
    <w:rsid w:val="008F1B0A"/>
    <w:rsid w:val="00912C1D"/>
    <w:rsid w:val="00947518"/>
    <w:rsid w:val="00974820"/>
    <w:rsid w:val="009771CD"/>
    <w:rsid w:val="009A3580"/>
    <w:rsid w:val="009A487A"/>
    <w:rsid w:val="009C0D24"/>
    <w:rsid w:val="009E3762"/>
    <w:rsid w:val="009F1180"/>
    <w:rsid w:val="009F191E"/>
    <w:rsid w:val="00A2177A"/>
    <w:rsid w:val="00A316AE"/>
    <w:rsid w:val="00A41217"/>
    <w:rsid w:val="00A44F5B"/>
    <w:rsid w:val="00A52D3D"/>
    <w:rsid w:val="00A76CDA"/>
    <w:rsid w:val="00A82552"/>
    <w:rsid w:val="00A90174"/>
    <w:rsid w:val="00AB6432"/>
    <w:rsid w:val="00AB6F94"/>
    <w:rsid w:val="00AC6ACC"/>
    <w:rsid w:val="00AE15A2"/>
    <w:rsid w:val="00AF0638"/>
    <w:rsid w:val="00AF3D94"/>
    <w:rsid w:val="00AF5FEA"/>
    <w:rsid w:val="00B63390"/>
    <w:rsid w:val="00B66764"/>
    <w:rsid w:val="00BB4CF3"/>
    <w:rsid w:val="00BD199B"/>
    <w:rsid w:val="00BD1E74"/>
    <w:rsid w:val="00BE7F84"/>
    <w:rsid w:val="00BF3930"/>
    <w:rsid w:val="00BF5558"/>
    <w:rsid w:val="00BF5A9D"/>
    <w:rsid w:val="00C00E22"/>
    <w:rsid w:val="00C37365"/>
    <w:rsid w:val="00C60C63"/>
    <w:rsid w:val="00C64FA0"/>
    <w:rsid w:val="00C6598E"/>
    <w:rsid w:val="00C73600"/>
    <w:rsid w:val="00C73B34"/>
    <w:rsid w:val="00CA7D9C"/>
    <w:rsid w:val="00CC3F7C"/>
    <w:rsid w:val="00D10424"/>
    <w:rsid w:val="00D16BCA"/>
    <w:rsid w:val="00D31C19"/>
    <w:rsid w:val="00D34800"/>
    <w:rsid w:val="00D52B08"/>
    <w:rsid w:val="00D601BF"/>
    <w:rsid w:val="00DB46AD"/>
    <w:rsid w:val="00DD304C"/>
    <w:rsid w:val="00DD54B6"/>
    <w:rsid w:val="00E1158C"/>
    <w:rsid w:val="00E11EFC"/>
    <w:rsid w:val="00E465D1"/>
    <w:rsid w:val="00E655F2"/>
    <w:rsid w:val="00E7283D"/>
    <w:rsid w:val="00E931E8"/>
    <w:rsid w:val="00EA146D"/>
    <w:rsid w:val="00EB4263"/>
    <w:rsid w:val="00F11FE6"/>
    <w:rsid w:val="00F21CC6"/>
    <w:rsid w:val="00F21EA3"/>
    <w:rsid w:val="00F343B2"/>
    <w:rsid w:val="00F456C9"/>
    <w:rsid w:val="00F45B81"/>
    <w:rsid w:val="00F549B2"/>
    <w:rsid w:val="00F735F9"/>
    <w:rsid w:val="00F82E6C"/>
    <w:rsid w:val="00F8457C"/>
    <w:rsid w:val="00FC6680"/>
    <w:rsid w:val="00FD0C51"/>
    <w:rsid w:val="00FD4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17122-1D0A-4DFC-A6D5-6E1FEEB6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F0353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912C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9F1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191E"/>
  </w:style>
  <w:style w:type="paragraph" w:styleId="a9">
    <w:name w:val="footer"/>
    <w:basedOn w:val="a"/>
    <w:link w:val="aa"/>
    <w:uiPriority w:val="99"/>
    <w:unhideWhenUsed/>
    <w:rsid w:val="009F1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1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webometrics.info/en/Europe/Russian%20Federation?sort=asc&amp;order=Presence%20Rank%2A" TargetMode="External"/><Relationship Id="rId18" Type="http://schemas.openxmlformats.org/officeDocument/2006/relationships/hyperlink" Target="http://ahrefs.com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://www.majesticseo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ebometrics.info/en/Europe/Russian%20Federation?sort=asc&amp;order=Excellence%20Rank%2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webometrics.info/en/Europe/Russian%20Federation?sort=asc&amp;order=Openness%20Rank%2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scimagoir.com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www.webometrics.info/en/Europe/Russian%20Federation?sort=asc&amp;order=Impact%20Rank%2A" TargetMode="Externa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2011, август</c:v>
                </c:pt>
                <c:pt idx="1">
                  <c:v>2012, февраль </c:v>
                </c:pt>
                <c:pt idx="2">
                  <c:v>2012, август</c:v>
                </c:pt>
                <c:pt idx="3">
                  <c:v>2013, февраль </c:v>
                </c:pt>
                <c:pt idx="4">
                  <c:v>2013, август</c:v>
                </c:pt>
                <c:pt idx="5">
                  <c:v>2014, февраль </c:v>
                </c:pt>
                <c:pt idx="6">
                  <c:v>2014, август </c:v>
                </c:pt>
                <c:pt idx="7">
                  <c:v>2015, февраль</c:v>
                </c:pt>
                <c:pt idx="8">
                  <c:v>2015, август </c:v>
                </c:pt>
                <c:pt idx="9">
                  <c:v>2016, январь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67</c:v>
                </c:pt>
                <c:pt idx="1">
                  <c:v>117</c:v>
                </c:pt>
                <c:pt idx="2">
                  <c:v>93</c:v>
                </c:pt>
                <c:pt idx="3">
                  <c:v>214</c:v>
                </c:pt>
                <c:pt idx="4">
                  <c:v>286</c:v>
                </c:pt>
                <c:pt idx="5">
                  <c:v>137</c:v>
                </c:pt>
                <c:pt idx="6">
                  <c:v>94</c:v>
                </c:pt>
                <c:pt idx="7">
                  <c:v>86</c:v>
                </c:pt>
                <c:pt idx="8">
                  <c:v>50</c:v>
                </c:pt>
                <c:pt idx="9">
                  <c:v>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6299856"/>
        <c:axId val="1526287888"/>
      </c:lineChart>
      <c:catAx>
        <c:axId val="1526299856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6287888"/>
        <c:crosses val="autoZero"/>
        <c:auto val="1"/>
        <c:lblAlgn val="ctr"/>
        <c:lblOffset val="100"/>
        <c:noMultiLvlLbl val="0"/>
      </c:catAx>
      <c:valAx>
        <c:axId val="1526287888"/>
        <c:scaling>
          <c:orientation val="maxMin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629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Лист1!$I$2:$I$11</c:f>
              <c:strCache>
                <c:ptCount val="10"/>
                <c:pt idx="0">
                  <c:v>2011, август</c:v>
                </c:pt>
                <c:pt idx="1">
                  <c:v>2012, февраль </c:v>
                </c:pt>
                <c:pt idx="2">
                  <c:v>2012, август</c:v>
                </c:pt>
                <c:pt idx="3">
                  <c:v>2013, февраль </c:v>
                </c:pt>
                <c:pt idx="4">
                  <c:v>2013, август</c:v>
                </c:pt>
                <c:pt idx="5">
                  <c:v>2014, февраль </c:v>
                </c:pt>
                <c:pt idx="6">
                  <c:v>2014, август </c:v>
                </c:pt>
                <c:pt idx="7">
                  <c:v>2015, февраль</c:v>
                </c:pt>
                <c:pt idx="8">
                  <c:v>2015, август </c:v>
                </c:pt>
                <c:pt idx="9">
                  <c:v>2016, январь</c:v>
                </c:pt>
              </c:strCache>
            </c:strRef>
          </c:cat>
          <c:val>
            <c:numRef>
              <c:f>Лист1!$J$2:$J$11</c:f>
              <c:numCache>
                <c:formatCode>General</c:formatCode>
                <c:ptCount val="10"/>
                <c:pt idx="0">
                  <c:v>3174</c:v>
                </c:pt>
                <c:pt idx="1">
                  <c:v>3417</c:v>
                </c:pt>
                <c:pt idx="2">
                  <c:v>3106</c:v>
                </c:pt>
                <c:pt idx="3">
                  <c:v>4770</c:v>
                </c:pt>
                <c:pt idx="4">
                  <c:v>8484</c:v>
                </c:pt>
                <c:pt idx="5">
                  <c:v>4725</c:v>
                </c:pt>
                <c:pt idx="6">
                  <c:v>3500</c:v>
                </c:pt>
                <c:pt idx="7">
                  <c:v>3462</c:v>
                </c:pt>
                <c:pt idx="8">
                  <c:v>3232</c:v>
                </c:pt>
                <c:pt idx="9">
                  <c:v>2265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6274288"/>
        <c:axId val="1526285712"/>
      </c:lineChart>
      <c:catAx>
        <c:axId val="1526274288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6285712"/>
        <c:crosses val="autoZero"/>
        <c:auto val="1"/>
        <c:lblAlgn val="ctr"/>
        <c:lblOffset val="100"/>
        <c:noMultiLvlLbl val="0"/>
      </c:catAx>
      <c:valAx>
        <c:axId val="1526285712"/>
        <c:scaling>
          <c:orientation val="maxMin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627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5691C-19AE-40C8-BA54-4699E2C37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3371</Words>
  <Characters>19215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ИПТО_Саввинов ВМ</dc:creator>
  <cp:keywords/>
  <dc:description/>
  <cp:lastModifiedBy>Татьяна Волкова</cp:lastModifiedBy>
  <cp:revision>3</cp:revision>
  <cp:lastPrinted>2015-08-13T07:57:00Z</cp:lastPrinted>
  <dcterms:created xsi:type="dcterms:W3CDTF">2016-02-04T01:10:00Z</dcterms:created>
  <dcterms:modified xsi:type="dcterms:W3CDTF">2016-02-04T01:10:00Z</dcterms:modified>
</cp:coreProperties>
</file>