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8" w:rsidRDefault="00D31CF8" w:rsidP="00D31CF8">
      <w:pPr>
        <w:pStyle w:val="1"/>
      </w:pPr>
      <w:bookmarkStart w:id="0" w:name="_GoBack"/>
      <w:bookmarkEnd w:id="0"/>
      <w:r>
        <w:t>Указ Главы Республики Саха (Якутия)</w:t>
      </w:r>
      <w:r>
        <w:br/>
        <w:t>от 10 марта 2015 г. N 356</w:t>
      </w:r>
      <w:r>
        <w:br/>
        <w:t>"Об упорядочении государственных премий Республики Саха (Якутия)"</w:t>
      </w:r>
    </w:p>
    <w:p w:rsidR="00D31CF8" w:rsidRDefault="00D31CF8" w:rsidP="00D31CF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31CF8" w:rsidRDefault="008F01E3" w:rsidP="00D31CF8">
      <w:pPr>
        <w:pStyle w:val="a6"/>
      </w:pPr>
      <w:hyperlink r:id="rId6" w:history="1">
        <w:r w:rsidR="00D31CF8">
          <w:rPr>
            <w:rStyle w:val="a4"/>
          </w:rPr>
          <w:t>Распоряжением</w:t>
        </w:r>
      </w:hyperlink>
      <w:r w:rsidR="00D31CF8">
        <w:t xml:space="preserve"> Главы Республики Саха (Якутия) от 17 апреля 2017 г. N 337-РГ настоящий Указ снят с контроля</w:t>
      </w:r>
    </w:p>
    <w:p w:rsidR="00D31CF8" w:rsidRDefault="00D31CF8" w:rsidP="00D31CF8">
      <w:r>
        <w:t>В целях упорядочения, повышения престижа и стимулирующей роли государственных премий Республики Саха (Якутия) постановляю:</w:t>
      </w:r>
    </w:p>
    <w:p w:rsidR="00D31CF8" w:rsidRDefault="00D31CF8" w:rsidP="00D31CF8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D31CF8" w:rsidRDefault="00D31CF8" w:rsidP="00D31CF8">
      <w:pPr>
        <w:pStyle w:val="a7"/>
      </w:pPr>
      <w:r>
        <w:fldChar w:fldCharType="begin"/>
      </w:r>
      <w:r>
        <w:instrText>HYPERLINK "garantF1://26655038.51"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Республики Саха (Якутия) от 21 апреля 2015 г. N 447 в пункт 1 Указа внесены изменения</w:t>
      </w:r>
    </w:p>
    <w:p w:rsidR="00D31CF8" w:rsidRDefault="008F01E3" w:rsidP="00D31CF8">
      <w:pPr>
        <w:pStyle w:val="a7"/>
      </w:pPr>
      <w:hyperlink r:id="rId7" w:history="1">
        <w:r w:rsidR="00D31CF8">
          <w:rPr>
            <w:rStyle w:val="a4"/>
          </w:rPr>
          <w:t>См. текст пункта в предыдущей редакции</w:t>
        </w:r>
      </w:hyperlink>
    </w:p>
    <w:p w:rsidR="00D31CF8" w:rsidRDefault="00D31CF8" w:rsidP="00D31CF8">
      <w:r>
        <w:t>1. Установить следующее количество государственных премий Республики Саха (Якутия):</w:t>
      </w:r>
    </w:p>
    <w:p w:rsidR="00D31CF8" w:rsidRDefault="00D31CF8" w:rsidP="00D31CF8">
      <w:r>
        <w:t>1 (одна) Государственная премия Республики Саха (Якутия) имени А.Е. Кулаковского;</w:t>
      </w:r>
    </w:p>
    <w:p w:rsidR="00D31CF8" w:rsidRDefault="00D31CF8" w:rsidP="00D31CF8">
      <w:r>
        <w:t>1 (одна) Государственная премия Республики Саха (Якутия) имени П.А. Ойунского;</w:t>
      </w:r>
    </w:p>
    <w:p w:rsidR="00D31CF8" w:rsidRDefault="00D31CF8" w:rsidP="00D31CF8">
      <w:r>
        <w:t>1 (одна) Государственная премия Республики Саха (Якутия) имени М.К. Аммосова в области государственного строительства;</w:t>
      </w:r>
    </w:p>
    <w:p w:rsidR="00D31CF8" w:rsidRDefault="00D31CF8" w:rsidP="00D31CF8">
      <w:r>
        <w:t>1 (одна) Государственная премия Республики Саха (Якутия) имени М.А. Алексеева в области педагогики;</w:t>
      </w:r>
    </w:p>
    <w:p w:rsidR="00D31CF8" w:rsidRDefault="00D31CF8" w:rsidP="00D31CF8">
      <w:r>
        <w:t>1 (одна) Государственная премия Республики Саха (Якутия) имени П.А. Петрова в области здравоохранения;</w:t>
      </w:r>
    </w:p>
    <w:p w:rsidR="00D31CF8" w:rsidRDefault="00D31CF8" w:rsidP="00D31CF8">
      <w:bookmarkStart w:id="2" w:name="sub_46"/>
      <w:r>
        <w:t>1 (одна) Государственная премия Республики Саха (Якутия) имени Ю.Н. Прокопьева в области материального производства;</w:t>
      </w:r>
    </w:p>
    <w:p w:rsidR="00D31CF8" w:rsidRDefault="00D31CF8" w:rsidP="00D31CF8">
      <w:bookmarkStart w:id="3" w:name="sub_47"/>
      <w:bookmarkEnd w:id="2"/>
      <w:r>
        <w:t>1 (одна) Государственная премия Республики Саха (Якутия) имени С.Н. Маркина в области материального производства;</w:t>
      </w:r>
    </w:p>
    <w:p w:rsidR="00D31CF8" w:rsidRDefault="00D31CF8" w:rsidP="00D31CF8">
      <w:bookmarkStart w:id="4" w:name="sub_48"/>
      <w:bookmarkEnd w:id="3"/>
      <w:r>
        <w:t>1 (одна) Государственная премия Республики Саха (Якутия) имени Г.И. Чиряева имени И.Е. Винокурова в области материального производства;</w:t>
      </w:r>
    </w:p>
    <w:p w:rsidR="00D31CF8" w:rsidRDefault="00D31CF8" w:rsidP="00D31CF8">
      <w:bookmarkStart w:id="5" w:name="sub_49"/>
      <w:bookmarkEnd w:id="4"/>
      <w:r>
        <w:t>1 (одна) Государственная премия Республики Саха (Якутия) имени В.П. Ларионова имени В.В. Никифорова - Кулумнуур в области науки и техники для молодых ученых и специалистов;</w:t>
      </w:r>
    </w:p>
    <w:p w:rsidR="00D31CF8" w:rsidRDefault="00D31CF8" w:rsidP="00D31CF8">
      <w:bookmarkStart w:id="6" w:name="sub_50"/>
      <w:bookmarkEnd w:id="5"/>
      <w:r>
        <w:t>1 (одна) Государственная премия Республики Саха (Якутия) имени С.М. Аржакова в области сельского хозяйства;</w:t>
      </w:r>
    </w:p>
    <w:bookmarkEnd w:id="6"/>
    <w:p w:rsidR="00D31CF8" w:rsidRDefault="00D31CF8" w:rsidP="00D31CF8">
      <w:r>
        <w:t>1 (одна) Государственная премия Республики Саха (Якутия) имени Д.П. Коркина в области физической культуры и спорта;</w:t>
      </w:r>
    </w:p>
    <w:p w:rsidR="00D31CF8" w:rsidRDefault="00D31CF8" w:rsidP="00D31CF8">
      <w:r>
        <w:t xml:space="preserve">1 (одна) Государственная премия Республики Саха (Якутия) имени В.М. </w:t>
      </w:r>
      <w:proofErr w:type="spellStart"/>
      <w:r>
        <w:t>Кладкина</w:t>
      </w:r>
      <w:proofErr w:type="spellEnd"/>
      <w:r>
        <w:t xml:space="preserve"> в области оленеводства;</w:t>
      </w:r>
    </w:p>
    <w:p w:rsidR="00D31CF8" w:rsidRDefault="00D31CF8" w:rsidP="00D31CF8">
      <w:r>
        <w:t>1 (одна) Государственная премия Республики Саха (Якутия) имени П.И. Дудкина в области связи и информационных технологий;</w:t>
      </w:r>
    </w:p>
    <w:p w:rsidR="00D31CF8" w:rsidRDefault="00D31CF8" w:rsidP="00D31CF8">
      <w:r>
        <w:t>1 (одна) Государственная премия Республики Саха (Якутия) имени М.М. Федорова в области юриспруденции;</w:t>
      </w:r>
    </w:p>
    <w:p w:rsidR="00D31CF8" w:rsidRDefault="00D31CF8" w:rsidP="00D31CF8">
      <w:r>
        <w:lastRenderedPageBreak/>
        <w:t xml:space="preserve">1 (одна) Государственная премия Республики Саха (Якутия) имени И.Н. </w:t>
      </w:r>
      <w:proofErr w:type="spellStart"/>
      <w:r>
        <w:t>Барахова</w:t>
      </w:r>
      <w:proofErr w:type="spellEnd"/>
      <w:r>
        <w:t xml:space="preserve"> в области экономической, финансовой и инвестиционной политики.</w:t>
      </w:r>
    </w:p>
    <w:p w:rsidR="00D31CF8" w:rsidRDefault="00D31CF8" w:rsidP="00D31CF8">
      <w:bookmarkStart w:id="7" w:name="sub_2"/>
      <w:r>
        <w:t>2. Установить размер каждой государственной премии Республики Саха (Якутия) в сумме 500 000 (пятьсот тысяч) рублей.</w:t>
      </w:r>
    </w:p>
    <w:p w:rsidR="00D31CF8" w:rsidRDefault="00D31CF8" w:rsidP="00D31CF8">
      <w:bookmarkStart w:id="8" w:name="sub_3"/>
      <w:bookmarkEnd w:id="7"/>
      <w:r>
        <w:t xml:space="preserve">3. Финансовое обеспечение государственных премий Республики Саха (Якутия),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осуществить в пределах средств, предусмотренных в государственных программах Республики Саха (Якутия) </w:t>
      </w:r>
      <w:hyperlink r:id="rId8" w:history="1">
        <w:r>
          <w:rPr>
            <w:rStyle w:val="a4"/>
          </w:rPr>
          <w:t>"Развитие здравоохранения Республики Саха (Якутия) на 2012-2017 годы"</w:t>
        </w:r>
      </w:hyperlink>
      <w:r>
        <w:t xml:space="preserve">, </w:t>
      </w:r>
      <w:hyperlink r:id="rId9" w:history="1">
        <w:r>
          <w:rPr>
            <w:rStyle w:val="a4"/>
          </w:rPr>
          <w:t>"Развитие образования Республики Саха (Якутия) на 2012-2017 годы"</w:t>
        </w:r>
      </w:hyperlink>
      <w:r>
        <w:t xml:space="preserve">, </w:t>
      </w:r>
      <w:hyperlink r:id="rId10" w:history="1">
        <w:r>
          <w:rPr>
            <w:rStyle w:val="a4"/>
          </w:rPr>
          <w:t>"Профилактика правонарушений, обеспечение общественного порядка и противодействие преступности на 2012-2017 годы"</w:t>
        </w:r>
      </w:hyperlink>
      <w:r>
        <w:t xml:space="preserve">, </w:t>
      </w:r>
      <w:hyperlink r:id="rId11" w:history="1">
        <w:r>
          <w:rPr>
            <w:rStyle w:val="a4"/>
          </w:rPr>
          <w:t>"Развитие информационного общества в Республике Саха (Якутия) на 2012-2017 годы"</w:t>
        </w:r>
      </w:hyperlink>
      <w:r>
        <w:t>, и непрограммных расходов.</w:t>
      </w:r>
    </w:p>
    <w:p w:rsidR="00D31CF8" w:rsidRDefault="00D31CF8" w:rsidP="00D31CF8">
      <w:bookmarkStart w:id="9" w:name="sub_4"/>
      <w:bookmarkEnd w:id="8"/>
      <w:r>
        <w:t>4. Признать утратившими силу:</w:t>
      </w:r>
    </w:p>
    <w:bookmarkStart w:id="10" w:name="sub_41"/>
    <w:bookmarkEnd w:id="9"/>
    <w:p w:rsidR="00D31CF8" w:rsidRDefault="00D31CF8" w:rsidP="00D31CF8">
      <w:r>
        <w:fldChar w:fldCharType="begin"/>
      </w:r>
      <w:r>
        <w:instrText>HYPERLINK "garantF1://26612535.1"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Указа Президента Республики Саха (Якутия) от 18.09.2003 N 1177 "Об упорядочении размеров государственных и именных премий";</w:t>
      </w:r>
    </w:p>
    <w:bookmarkStart w:id="11" w:name="sub_42"/>
    <w:bookmarkEnd w:id="10"/>
    <w:p w:rsidR="00D31CF8" w:rsidRDefault="00D31CF8" w:rsidP="00D31CF8">
      <w:r>
        <w:fldChar w:fldCharType="begin"/>
      </w:r>
      <w:r>
        <w:instrText>HYPERLINK "garantF1://26603319.0"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Республики Саха (Якутия) от 19.03.2004 N 1497 "О размерах государственных премий Республики Саха (Якутия)";</w:t>
      </w:r>
    </w:p>
    <w:bookmarkStart w:id="12" w:name="sub_43"/>
    <w:bookmarkEnd w:id="11"/>
    <w:p w:rsidR="00D31CF8" w:rsidRDefault="00D31CF8" w:rsidP="00D31CF8">
      <w:r>
        <w:fldChar w:fldCharType="begin"/>
      </w:r>
      <w:r>
        <w:instrText>HYPERLINK "garantF1://26653546.4"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Указа Президента Республики Саха (Якутия) от 21.12.2010 N 409 "О государственных премиях Республики Саха (Якутия) в области науки и техники";</w:t>
      </w:r>
    </w:p>
    <w:bookmarkStart w:id="13" w:name="sub_44"/>
    <w:bookmarkEnd w:id="12"/>
    <w:p w:rsidR="00D31CF8" w:rsidRDefault="00D31CF8" w:rsidP="00D31CF8">
      <w:r>
        <w:fldChar w:fldCharType="begin"/>
      </w:r>
      <w:r>
        <w:instrText>HYPERLINK "garantF1://26653548.20"</w:instrText>
      </w:r>
      <w:r>
        <w:fldChar w:fldCharType="separate"/>
      </w:r>
      <w:proofErr w:type="gramStart"/>
      <w:r>
        <w:rPr>
          <w:rStyle w:val="a4"/>
        </w:rPr>
        <w:t>пункт 2</w:t>
      </w:r>
      <w:r>
        <w:fldChar w:fldCharType="end"/>
      </w:r>
      <w:r>
        <w:t xml:space="preserve"> Указа Президента Республики Саха (Якутия) от 04.06.2012 N 1452 "О внесении изменений в Указ Президента Республики Саха (Якутия) от 21 декабря 2010 года N 409 "О государственных премиях Республики Саха (Якутия) в области науки и техники" и Указ Президента Республики Саха (Якутия) от 18 сентября 2003 года N 1177 "Об упорядочении размеров государственных и именных премий";</w:t>
      </w:r>
      <w:proofErr w:type="gramEnd"/>
    </w:p>
    <w:bookmarkStart w:id="14" w:name="sub_45"/>
    <w:bookmarkEnd w:id="13"/>
    <w:p w:rsidR="00D31CF8" w:rsidRDefault="00D31CF8" w:rsidP="00D31CF8">
      <w:r>
        <w:fldChar w:fldCharType="begin"/>
      </w:r>
      <w:r>
        <w:instrText>HYPERLINK "garantF1://26653549.51"</w:instrText>
      </w:r>
      <w:r>
        <w:fldChar w:fldCharType="separate"/>
      </w:r>
      <w:r>
        <w:rPr>
          <w:rStyle w:val="a4"/>
        </w:rPr>
        <w:t>пункт 5.1</w:t>
      </w:r>
      <w:r>
        <w:fldChar w:fldCharType="end"/>
      </w:r>
      <w:r>
        <w:t xml:space="preserve"> Указа Президента Республики Саха (Якутия) от 13.01.2014 N 2450 "О внесении изменений в отдельные указы Президента Республики Саха (Якутия)".</w:t>
      </w:r>
    </w:p>
    <w:p w:rsidR="00D31CF8" w:rsidRDefault="00D31CF8" w:rsidP="00D31CF8">
      <w:bookmarkStart w:id="15" w:name="sub_5"/>
      <w:bookmarkEnd w:id="14"/>
      <w:r>
        <w:t>5. Исполнительным органам государственной власти Республики Саха (Якутия) до 01 июля 2015 привести нормативные правовые акты Республики Саха (Якутия) в области государственных премий в соответствие настоящему Указу.</w:t>
      </w:r>
    </w:p>
    <w:p w:rsidR="00D31CF8" w:rsidRDefault="00D31CF8" w:rsidP="00D31CF8">
      <w:bookmarkStart w:id="16" w:name="sub_6"/>
      <w:bookmarkEnd w:id="15"/>
      <w:r>
        <w:t>6. Контроль исполнения настоящего Указа возложить на Руководителя Администрации Главы Республики Саха (Якутия) и Правительства Республики Саха (Якутия) Куприянова Ю.С.</w:t>
      </w:r>
    </w:p>
    <w:p w:rsidR="00D31CF8" w:rsidRDefault="00D31CF8" w:rsidP="00D31CF8">
      <w:bookmarkStart w:id="17" w:name="sub_7"/>
      <w:bookmarkEnd w:id="16"/>
      <w:r>
        <w:t xml:space="preserve">7.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настоящий Указ в официальных средствах массовой информации Республики Саха (Якутия).</w:t>
      </w:r>
    </w:p>
    <w:bookmarkEnd w:id="17"/>
    <w:p w:rsidR="00D31CF8" w:rsidRDefault="00D31CF8" w:rsidP="00D31CF8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D31CF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1CF8" w:rsidRDefault="00D31CF8">
            <w:pPr>
              <w:pStyle w:val="a9"/>
            </w:pPr>
            <w:r>
              <w:t>Глава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31CF8" w:rsidRDefault="00D31CF8">
            <w:pPr>
              <w:pStyle w:val="a8"/>
              <w:jc w:val="right"/>
            </w:pPr>
            <w:r>
              <w:t>Е. Борисов</w:t>
            </w:r>
          </w:p>
        </w:tc>
      </w:tr>
    </w:tbl>
    <w:p w:rsidR="00D31CF8" w:rsidRDefault="00D31CF8" w:rsidP="00D31CF8"/>
    <w:p w:rsidR="00D31CF8" w:rsidRDefault="00D31CF8" w:rsidP="00D31CF8">
      <w:pPr>
        <w:pStyle w:val="a9"/>
      </w:pPr>
      <w:r>
        <w:t>г. Якутск</w:t>
      </w:r>
    </w:p>
    <w:p w:rsidR="00D31CF8" w:rsidRDefault="00D31CF8" w:rsidP="00D31CF8">
      <w:pPr>
        <w:pStyle w:val="a9"/>
      </w:pPr>
      <w:r>
        <w:t>10 марта 2015 года</w:t>
      </w:r>
    </w:p>
    <w:p w:rsidR="00D31CF8" w:rsidRDefault="00D31CF8" w:rsidP="00D31CF8">
      <w:pPr>
        <w:pStyle w:val="a9"/>
      </w:pPr>
      <w:r>
        <w:t>N 356</w:t>
      </w:r>
    </w:p>
    <w:p w:rsidR="00D31CF8" w:rsidRDefault="00D31CF8" w:rsidP="00D31CF8"/>
    <w:p w:rsidR="008437D5" w:rsidRPr="00D31CF8" w:rsidRDefault="008437D5" w:rsidP="00D31CF8"/>
    <w:sectPr w:rsidR="008437D5" w:rsidRPr="00D31CF8" w:rsidSect="002533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B"/>
    <w:rsid w:val="005A5F7B"/>
    <w:rsid w:val="008437D5"/>
    <w:rsid w:val="008F01E3"/>
    <w:rsid w:val="00D3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F7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F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F7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A5F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A5F7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A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5F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F7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F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F7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5A5F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A5F7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A5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5A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27478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6655439.1" TargetMode="External"/><Relationship Id="rId12" Type="http://schemas.openxmlformats.org/officeDocument/2006/relationships/hyperlink" Target="garantF1://2675437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062834.54" TargetMode="External"/><Relationship Id="rId11" Type="http://schemas.openxmlformats.org/officeDocument/2006/relationships/hyperlink" Target="garantF1://2662732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627325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2748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УЛК310-34</cp:lastModifiedBy>
  <cp:revision>2</cp:revision>
  <dcterms:created xsi:type="dcterms:W3CDTF">2017-10-20T06:47:00Z</dcterms:created>
  <dcterms:modified xsi:type="dcterms:W3CDTF">2017-10-20T06:47:00Z</dcterms:modified>
</cp:coreProperties>
</file>