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0" w:rsidRPr="00A03BA9" w:rsidRDefault="004E48F0" w:rsidP="004E48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A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E48F0" w:rsidRDefault="004E48F0" w:rsidP="004E48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A9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ООП ВО по направлению </w:t>
      </w:r>
      <w:r>
        <w:rPr>
          <w:rFonts w:ascii="Times New Roman" w:hAnsi="Times New Roman" w:cs="Times New Roman"/>
          <w:sz w:val="24"/>
          <w:szCs w:val="24"/>
        </w:rPr>
        <w:t>21.03.01</w:t>
      </w:r>
      <w:r w:rsidRPr="00A0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Нефтегазовое дело</w:t>
      </w:r>
      <w:r w:rsidRPr="00A03B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48F0" w:rsidRDefault="004E48F0" w:rsidP="004E48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A9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E861E2">
        <w:rPr>
          <w:rFonts w:ascii="Times New Roman" w:hAnsi="Times New Roman" w:cs="Times New Roman"/>
          <w:sz w:val="24"/>
          <w:szCs w:val="24"/>
        </w:rPr>
        <w:t>«</w:t>
      </w:r>
      <w:r w:rsidR="004243F9" w:rsidRPr="004243F9">
        <w:rPr>
          <w:rFonts w:ascii="Times New Roman" w:hAnsi="Times New Roman" w:cs="Times New Roman"/>
          <w:sz w:val="24"/>
        </w:rPr>
        <w:t>Эксплуатация и обслуживание объектов транспорта и хранения нефти, газа и продуктов переработки</w:t>
      </w:r>
      <w:r w:rsidR="00E861E2">
        <w:rPr>
          <w:rFonts w:ascii="Times New Roman" w:hAnsi="Times New Roman" w:cs="Times New Roman"/>
          <w:sz w:val="24"/>
        </w:rPr>
        <w:t>»</w:t>
      </w:r>
    </w:p>
    <w:tbl>
      <w:tblPr>
        <w:tblpPr w:leftFromText="180" w:rightFromText="180" w:vertAnchor="text" w:horzAnchor="margin" w:tblpY="284"/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195"/>
      </w:tblGrid>
      <w:tr w:rsidR="004E48F0" w:rsidRPr="00E861E2" w:rsidTr="004E48F0">
        <w:trPr>
          <w:trHeight w:val="563"/>
        </w:trPr>
        <w:tc>
          <w:tcPr>
            <w:tcW w:w="2552" w:type="dxa"/>
            <w:shd w:val="clear" w:color="auto" w:fill="F2F2F2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7195" w:type="dxa"/>
            <w:shd w:val="clear" w:color="auto" w:fill="F2F2F2"/>
          </w:tcPr>
          <w:p w:rsidR="004E48F0" w:rsidRPr="00E861E2" w:rsidRDefault="004E48F0" w:rsidP="004E48F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21.03.01 Нефтегазовое дело</w:t>
            </w:r>
          </w:p>
        </w:tc>
      </w:tr>
      <w:tr w:rsidR="004E48F0" w:rsidRPr="00E861E2" w:rsidTr="004E48F0">
        <w:trPr>
          <w:trHeight w:val="416"/>
        </w:trPr>
        <w:tc>
          <w:tcPr>
            <w:tcW w:w="2552" w:type="dxa"/>
            <w:shd w:val="clear" w:color="auto" w:fill="F2F2F2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7195" w:type="dxa"/>
            <w:shd w:val="clear" w:color="auto" w:fill="F2F2F2"/>
          </w:tcPr>
          <w:p w:rsidR="004E48F0" w:rsidRPr="00E861E2" w:rsidRDefault="004E48F0" w:rsidP="004E48F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</w:t>
            </w:r>
          </w:p>
        </w:tc>
      </w:tr>
      <w:tr w:rsidR="004E48F0" w:rsidRPr="00E861E2" w:rsidTr="004E48F0">
        <w:trPr>
          <w:trHeight w:val="416"/>
        </w:trPr>
        <w:tc>
          <w:tcPr>
            <w:tcW w:w="2552" w:type="dxa"/>
            <w:shd w:val="clear" w:color="auto" w:fill="F2F2F2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Язык </w:t>
            </w:r>
            <w:r w:rsidRPr="00E861E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о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61E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языках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861E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на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61E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которых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61E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осуществляется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61E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образование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861E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обучение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);</w:t>
            </w:r>
          </w:p>
        </w:tc>
        <w:tc>
          <w:tcPr>
            <w:tcW w:w="7195" w:type="dxa"/>
            <w:shd w:val="clear" w:color="auto" w:fill="F2F2F2"/>
          </w:tcPr>
          <w:p w:rsidR="004E48F0" w:rsidRPr="00E861E2" w:rsidRDefault="004E48F0" w:rsidP="004E48F0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 бакалаврской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243F9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ООП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Выпускающей кафедрой по ООП является кафедра нефтегазового дела геологоразведочного факультета СВФУ.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ООП осуществляется руководителем ООП д.г-м.н., профессором, член-корр.РАН, </w:t>
            </w:r>
            <w:r w:rsidRPr="00E861E2">
              <w:rPr>
                <w:rFonts w:ascii="Times New Roman" w:hAnsi="Times New Roman" w:cs="Times New Roman"/>
                <w:sz w:val="20"/>
              </w:rPr>
              <w:t>действительным членом Академии наук РС(Я)</w:t>
            </w:r>
            <w:r w:rsidRPr="00E861E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А.Ф.Сафроновым.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В принятии решений по управлению и развитию ООП участвуют коллегиальные органы (Ученый совет факультета), потенциальные работодатели </w:t>
            </w:r>
            <w:r w:rsidRPr="00E861E2">
              <w:rPr>
                <w:rFonts w:ascii="Times New Roman" w:hAnsi="Times New Roman" w:cs="Times New Roman"/>
                <w:sz w:val="20"/>
              </w:rPr>
              <w:t>(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ООО «Газпром бурение», </w:t>
            </w:r>
            <w:r w:rsidRPr="00E861E2">
              <w:rPr>
                <w:rFonts w:ascii="Times New Roman" w:hAnsi="Times New Roman" w:cs="Times New Roman"/>
                <w:sz w:val="20"/>
              </w:rPr>
              <w:t>ООО «Газпром трансгаз Томск», ОАО «Сургутнефтегаз, ОАО «ЯТЭК», ФГБУН ИПНГ СО РАН)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характеристики образовательной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Форма обучения: очная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Срок освоения: </w:t>
            </w:r>
            <w:r w:rsidR="004243F9" w:rsidRPr="00E861E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4"/>
              </w:rPr>
              <w:t>года</w:t>
            </w:r>
          </w:p>
          <w:p w:rsidR="004E48F0" w:rsidRPr="00E861E2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Трудоемкость: </w:t>
            </w:r>
            <w:r w:rsidR="004243F9" w:rsidRPr="00E861E2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0 з.е.</w:t>
            </w:r>
          </w:p>
          <w:p w:rsidR="004E48F0" w:rsidRPr="00E861E2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Сетевая форма реализации: нет</w:t>
            </w:r>
          </w:p>
          <w:p w:rsidR="004E48F0" w:rsidRPr="00E861E2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применении дистанционных технологий и электронного обучения: </w:t>
            </w:r>
          </w:p>
          <w:p w:rsidR="004E48F0" w:rsidRPr="00E861E2" w:rsidRDefault="004E48F0" w:rsidP="004E48F0">
            <w:pPr>
              <w:tabs>
                <w:tab w:val="left" w:pos="426"/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- возможность освоения образовательной программы с применением ДОТ и исключительно электронного обучения: нет;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- возможность освоения части образовательной программы с применением ДОТ и электронного обучения: нет.</w:t>
            </w:r>
          </w:p>
        </w:tc>
      </w:tr>
      <w:tr w:rsidR="004E48F0" w:rsidRPr="00E861E2" w:rsidTr="004E48F0">
        <w:trPr>
          <w:trHeight w:val="625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работодатели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Недропользователи, сервисные компании и научно-исследовательские учреждения.</w:t>
            </w:r>
          </w:p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ООО «Газпром бурение», ООО «Газпром трансгаз Томск», ОАО «Сургутнефтегаз», ОАО «Якутская топливно-энергетическая компания», ФГБУН Институт проблем нефти и газа Сибирского отделения РАН</w:t>
            </w:r>
          </w:p>
        </w:tc>
      </w:tr>
      <w:tr w:rsidR="004E48F0" w:rsidRPr="00E861E2" w:rsidTr="004E48F0">
        <w:trPr>
          <w:trHeight w:val="294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направленность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011A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011AE1" w:rsidRPr="00E861E2">
              <w:rPr>
                <w:rFonts w:ascii="Times New Roman" w:hAnsi="Times New Roman" w:cs="Times New Roman"/>
                <w:sz w:val="20"/>
                <w:szCs w:val="20"/>
              </w:rPr>
              <w:t>бакалавров</w:t>
            </w: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 для нефтегазовых и горно-геологических предприятий</w:t>
            </w:r>
          </w:p>
        </w:tc>
      </w:tr>
      <w:tr w:rsidR="004E48F0" w:rsidRPr="00E861E2" w:rsidTr="004E48F0">
        <w:trPr>
          <w:trHeight w:val="3108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Блоки программы с указанием трудоемкости 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Блок 1. Дисциплины (модули)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Дисциплины (модули) базовой части - </w:t>
            </w:r>
            <w:r w:rsidR="00011AE1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96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="00011AE1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114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Дисциплины (модули) вариативной части - </w:t>
            </w:r>
            <w:r w:rsidR="00011AE1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102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-1</w:t>
            </w:r>
            <w:r w:rsidR="00011AE1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Общая трудоемкость блока 1- 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011AE1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-2</w:t>
            </w:r>
            <w:r w:rsidR="00011AE1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E861E2" w:rsidRDefault="00011AE1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Блок 2. Практики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Вариативная часть - 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7A4016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-2</w:t>
            </w:r>
            <w:r w:rsidR="007A4016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Общая трудоемкость блока 2 - </w:t>
            </w:r>
            <w:r w:rsidR="007A4016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="007A4016"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з.е.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Блок 3. Государственная итоговая аттестация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6-9 з.е.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Факультативы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характеристика программы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Миссия:</w:t>
            </w:r>
            <w:r w:rsidRPr="00E861E2">
              <w:rPr>
                <w:rFonts w:ascii="Times New Roman" w:hAnsi="Times New Roman" w:cs="Times New Roman"/>
                <w:sz w:val="20"/>
              </w:rPr>
              <w:t xml:space="preserve"> обеспечение образовательной и научной деятельности СВФУ:</w:t>
            </w:r>
          </w:p>
          <w:p w:rsidR="004E48F0" w:rsidRPr="00E861E2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•</w:t>
            </w:r>
            <w:r w:rsidRPr="00E861E2">
              <w:rPr>
                <w:rFonts w:ascii="Times New Roman" w:hAnsi="Times New Roman" w:cs="Times New Roman"/>
                <w:sz w:val="20"/>
              </w:rPr>
              <w:tab/>
              <w:t>условий для реализации требований ФГОС ВПО как федеральной социальной нормы, с учетом особенностей научно-образовательной школы университета, актуальных потребностей региональной сферы услуг и рынка труда;</w:t>
            </w:r>
          </w:p>
          <w:p w:rsidR="004E48F0" w:rsidRPr="00E861E2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•</w:t>
            </w:r>
            <w:r w:rsidRPr="00E861E2">
              <w:rPr>
                <w:rFonts w:ascii="Times New Roman" w:hAnsi="Times New Roman" w:cs="Times New Roman"/>
                <w:sz w:val="20"/>
              </w:rPr>
              <w:tab/>
              <w:t>качества высшего образования на уровне не ниже, установленного требованиями ФГОС ВПО;</w:t>
            </w:r>
          </w:p>
          <w:p w:rsidR="004E48F0" w:rsidRPr="00E861E2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•</w:t>
            </w:r>
            <w:r w:rsidRPr="00E861E2">
              <w:rPr>
                <w:rFonts w:ascii="Times New Roman" w:hAnsi="Times New Roman" w:cs="Times New Roman"/>
                <w:sz w:val="20"/>
              </w:rPr>
              <w:tab/>
              <w:t xml:space="preserve">условий для объективной оценки фактического уровня </w:t>
            </w:r>
            <w:r w:rsidRPr="00E861E2">
              <w:rPr>
                <w:rFonts w:ascii="Times New Roman" w:hAnsi="Times New Roman" w:cs="Times New Roman"/>
                <w:sz w:val="20"/>
              </w:rPr>
              <w:lastRenderedPageBreak/>
              <w:t>сформированности обязательных результатов образования и компетенций у студентов на протяжении всего периода их обучения в университете;</w:t>
            </w:r>
          </w:p>
          <w:p w:rsidR="004E48F0" w:rsidRPr="00E861E2" w:rsidRDefault="004E48F0" w:rsidP="004E48F0">
            <w:pPr>
              <w:spacing w:after="0" w:line="240" w:lineRule="auto"/>
              <w:ind w:left="289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•</w:t>
            </w:r>
            <w:r w:rsidRPr="00E861E2">
              <w:rPr>
                <w:rFonts w:ascii="Times New Roman" w:hAnsi="Times New Roman" w:cs="Times New Roman"/>
                <w:sz w:val="20"/>
              </w:rPr>
              <w:tab/>
              <w:t>условий для объективной оценки (и самооценки) образовательной и научной деятельности университета.</w:t>
            </w:r>
          </w:p>
          <w:p w:rsidR="004E48F0" w:rsidRPr="00E861E2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</w:rPr>
              <w:t>Цель:</w:t>
            </w:r>
            <w:r w:rsidRPr="00E861E2">
              <w:rPr>
                <w:rFonts w:cs="Times New Roman"/>
                <w:iCs/>
                <w:sz w:val="20"/>
                <w:szCs w:val="24"/>
              </w:rPr>
              <w:t xml:space="preserve"> 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развитие у студентов личностных качеств, также формирование общекультурных (универсальных) качеств и профессиональных компетенций в соответствии с требованиями ФГОС ВПО по </w:t>
            </w:r>
            <w:r w:rsidR="0076333C"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>направлению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21.0</w:t>
            </w:r>
            <w:r w:rsidR="0076333C"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>3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>.0</w:t>
            </w:r>
            <w:r w:rsidR="0076333C"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>1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«</w:t>
            </w:r>
            <w:r w:rsidR="0076333C" w:rsidRPr="00E861E2">
              <w:rPr>
                <w:rFonts w:ascii="Times New Roman" w:hAnsi="Times New Roman" w:cs="Times New Roman"/>
                <w:sz w:val="20"/>
                <w:szCs w:val="28"/>
              </w:rPr>
              <w:t>Нефтегазовое дело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>»; воспитание у студентов общекультурных, общепрофессиональных</w:t>
            </w:r>
            <w:r w:rsidR="0076333C"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и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профессиональных компетенций</w:t>
            </w:r>
            <w:r w:rsidR="00F9458F" w:rsidRPr="00E861E2">
              <w:rPr>
                <w:rFonts w:ascii="Times New Roman" w:hAnsi="Times New Roman" w:cs="Times New Roman"/>
                <w:iCs/>
                <w:sz w:val="20"/>
                <w:szCs w:val="24"/>
              </w:rPr>
              <w:t>.</w:t>
            </w:r>
          </w:p>
          <w:p w:rsidR="004E48F0" w:rsidRPr="00E861E2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Актуальность подготовки </w:t>
            </w:r>
            <w:r w:rsidR="00101AFE"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бакалавров</w:t>
            </w: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8F0" w:rsidRPr="00E861E2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iCs/>
                <w:sz w:val="20"/>
                <w:szCs w:val="20"/>
              </w:rPr>
              <w:t>В связи с освоением нефтегазовых месторождений на территории Республики Саха (Якутия) создаются условия востребованности выпускников на рынке труда по</w:t>
            </w:r>
            <w:r w:rsidRPr="00E861E2">
              <w:rPr>
                <w:rStyle w:val="FontStyle42"/>
                <w:sz w:val="20"/>
                <w:szCs w:val="20"/>
              </w:rPr>
              <w:t xml:space="preserve"> направлению подготовки  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21.0</w:t>
            </w:r>
            <w:r w:rsidR="0076333C" w:rsidRPr="00E861E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76333C" w:rsidRPr="00E861E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r w:rsidR="0076333C" w:rsidRPr="00E861E2">
              <w:rPr>
                <w:rFonts w:ascii="Times New Roman" w:hAnsi="Times New Roman" w:cs="Times New Roman"/>
                <w:sz w:val="20"/>
                <w:szCs w:val="24"/>
              </w:rPr>
              <w:t>Нефтегазовое дело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iCs/>
                <w:sz w:val="20"/>
                <w:szCs w:val="20"/>
              </w:rPr>
              <w:t>В учебном плане отображена логическая последовательность освоения циклов и разделов ООП (дисциплин, модулей, практик), обеспечивающих формирование компетенций. Указана общая трудоемкость дисциплин, модулей, практик в зачетных единицах, а также их общая и аудиторная трудоемкость в часах.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базовых частях учебных циклов указан перечень базовых модулей и дисциплин в соответствии с требованиями ФГОС ВПО. В вариативных частях учебных циклов приведен перечень и последовательность модулей и </w:t>
            </w:r>
            <w:r w:rsidRPr="00E861E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дисциплин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учетом обеспечения формирования соответствующих компетенций.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iCs/>
                <w:spacing w:val="-3"/>
                <w:sz w:val="20"/>
                <w:szCs w:val="20"/>
              </w:rPr>
              <w:t>Основная образовательная программа содержит дисциплины по выбору обучающихся в объеме 30 % вариативной части суммарно по всем трем учебным циклам ООП.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каждой дисциплины, модуля, практики указаны виды учебной работы и формы промежуточной аттестации. 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Характеристика профессиональной деятельности выпускников  </w:t>
            </w: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профессиональной деятельности выпускников</w:t>
            </w: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программу </w:t>
            </w:r>
            <w:r w:rsidR="00F9458F" w:rsidRPr="00E861E2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, включает инженерное обеспечение освоения месторождений углеводородов на основе применения инновационных наукоемких технологий, методологии и методов проектирования и конструирования, внедрения современных систем автоматизации, управления и обеспечения безопасности технологических процессов и производств объектов топливной энергетики, включая освоение и разработку месторождений с трудноизвлекаемыми запасами, сооружение трубопроводов, транспорт, хранение и распределение углеводородов. 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Объектами профессиональной деятельности выпускников,  освоивших программу </w:t>
            </w:r>
            <w:r w:rsidR="00F9458F"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бакалавриата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являются: </w:t>
            </w:r>
          </w:p>
          <w:p w:rsidR="003C66CB" w:rsidRPr="00E861E2" w:rsidRDefault="003C66CB" w:rsidP="003C66CB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ind w:left="709" w:hanging="425"/>
              <w:rPr>
                <w:rStyle w:val="FontStyle42"/>
                <w:sz w:val="20"/>
                <w:szCs w:val="20"/>
              </w:rPr>
            </w:pPr>
            <w:r w:rsidRPr="00E861E2">
              <w:rPr>
                <w:rStyle w:val="FontStyle42"/>
                <w:sz w:val="20"/>
                <w:szCs w:val="20"/>
              </w:rPr>
              <w:t>техника и технологии строительства, ремонта, реконструкции и вос</w:t>
            </w:r>
            <w:r w:rsidRPr="00E861E2">
              <w:rPr>
                <w:rStyle w:val="FontStyle42"/>
                <w:sz w:val="20"/>
                <w:szCs w:val="20"/>
              </w:rPr>
              <w:softHyphen/>
              <w:t>становления нефтяных и газовых скважин на суше и на море;</w:t>
            </w:r>
          </w:p>
          <w:p w:rsidR="003C66CB" w:rsidRPr="00E861E2" w:rsidRDefault="003C66CB" w:rsidP="003C66CB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ind w:left="709" w:hanging="425"/>
              <w:rPr>
                <w:rStyle w:val="FontStyle42"/>
                <w:sz w:val="20"/>
                <w:szCs w:val="20"/>
              </w:rPr>
            </w:pPr>
            <w:r w:rsidRPr="00E861E2">
              <w:rPr>
                <w:rStyle w:val="FontStyle43"/>
                <w:sz w:val="20"/>
                <w:szCs w:val="20"/>
              </w:rPr>
              <w:t xml:space="preserve">техника </w:t>
            </w:r>
            <w:r w:rsidRPr="00E861E2">
              <w:rPr>
                <w:rStyle w:val="FontStyle42"/>
                <w:sz w:val="20"/>
                <w:szCs w:val="20"/>
              </w:rPr>
              <w:t xml:space="preserve">и </w:t>
            </w:r>
            <w:r w:rsidRPr="00E861E2">
              <w:rPr>
                <w:rStyle w:val="FontStyle43"/>
                <w:sz w:val="20"/>
                <w:szCs w:val="20"/>
              </w:rPr>
              <w:t xml:space="preserve">технологии добычи нефти </w:t>
            </w:r>
            <w:r w:rsidRPr="00E861E2">
              <w:rPr>
                <w:rStyle w:val="FontStyle42"/>
                <w:sz w:val="20"/>
                <w:szCs w:val="20"/>
              </w:rPr>
              <w:t xml:space="preserve">и газа, </w:t>
            </w:r>
            <w:r w:rsidRPr="00E861E2">
              <w:rPr>
                <w:rStyle w:val="FontStyle43"/>
                <w:sz w:val="20"/>
                <w:szCs w:val="20"/>
              </w:rPr>
              <w:t xml:space="preserve">сбора </w:t>
            </w:r>
            <w:r w:rsidRPr="00E861E2">
              <w:rPr>
                <w:rStyle w:val="FontStyle42"/>
                <w:sz w:val="20"/>
                <w:szCs w:val="20"/>
              </w:rPr>
              <w:t>и подготовки скважинной продукции на суше и на море;</w:t>
            </w:r>
          </w:p>
          <w:p w:rsidR="003C66CB" w:rsidRPr="00E861E2" w:rsidRDefault="003C66CB" w:rsidP="003C66CB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ind w:left="709" w:hanging="425"/>
              <w:rPr>
                <w:rStyle w:val="FontStyle42"/>
                <w:sz w:val="20"/>
                <w:szCs w:val="20"/>
              </w:rPr>
            </w:pPr>
            <w:r w:rsidRPr="00E861E2">
              <w:rPr>
                <w:rStyle w:val="FontStyle42"/>
                <w:sz w:val="20"/>
                <w:szCs w:val="20"/>
              </w:rPr>
              <w:t>техника и технологии промыслового контроля и регулирования из</w:t>
            </w:r>
            <w:r w:rsidRPr="00E861E2">
              <w:rPr>
                <w:rStyle w:val="FontStyle42"/>
                <w:sz w:val="20"/>
                <w:szCs w:val="20"/>
              </w:rPr>
              <w:softHyphen/>
              <w:t>влечения углеводородов;</w:t>
            </w:r>
          </w:p>
          <w:p w:rsidR="003C66CB" w:rsidRPr="00E861E2" w:rsidRDefault="003C66CB" w:rsidP="003C66CB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ind w:left="709" w:hanging="425"/>
              <w:rPr>
                <w:rStyle w:val="FontStyle42"/>
                <w:sz w:val="20"/>
                <w:szCs w:val="20"/>
              </w:rPr>
            </w:pPr>
            <w:r w:rsidRPr="00E861E2">
              <w:rPr>
                <w:rStyle w:val="FontStyle42"/>
                <w:sz w:val="20"/>
                <w:szCs w:val="20"/>
              </w:rPr>
              <w:t>техника и технологии трубопроводного транспорта нефти и газа, подземного хранения газа;</w:t>
            </w:r>
          </w:p>
          <w:p w:rsidR="003C66CB" w:rsidRPr="00E861E2" w:rsidRDefault="003C66CB" w:rsidP="003C66CB">
            <w:pPr>
              <w:pStyle w:val="Style9"/>
              <w:widowControl/>
              <w:numPr>
                <w:ilvl w:val="0"/>
                <w:numId w:val="35"/>
              </w:numPr>
              <w:spacing w:line="240" w:lineRule="auto"/>
              <w:ind w:left="709" w:hanging="425"/>
              <w:rPr>
                <w:rStyle w:val="FontStyle42"/>
                <w:sz w:val="20"/>
                <w:szCs w:val="20"/>
              </w:rPr>
            </w:pPr>
            <w:r w:rsidRPr="00E861E2">
              <w:rPr>
                <w:rStyle w:val="FontStyle42"/>
                <w:sz w:val="20"/>
                <w:szCs w:val="20"/>
              </w:rPr>
              <w:t>техника и технологии хранения и сбыта нефти, нефтепродуктов и сжиженных газов.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профессиональной деятельности, к которым готовятся выпускники, освоившие программу </w:t>
            </w:r>
            <w:r w:rsidR="00F9458F"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</w:t>
            </w:r>
            <w:r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>та:</w:t>
            </w:r>
          </w:p>
          <w:p w:rsidR="004E48F0" w:rsidRPr="00E861E2" w:rsidRDefault="004E48F0" w:rsidP="004E48F0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E861E2">
              <w:rPr>
                <w:rStyle w:val="FontStyle44"/>
                <w:i w:val="0"/>
                <w:sz w:val="20"/>
                <w:szCs w:val="20"/>
              </w:rPr>
              <w:t>Производственно-технологическая деятельность:</w:t>
            </w:r>
          </w:p>
          <w:p w:rsidR="004E48F0" w:rsidRPr="00E861E2" w:rsidRDefault="004E48F0" w:rsidP="004E48F0">
            <w:pPr>
              <w:pStyle w:val="Style34"/>
              <w:widowControl/>
              <w:numPr>
                <w:ilvl w:val="0"/>
                <w:numId w:val="22"/>
              </w:numPr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E861E2">
              <w:rPr>
                <w:rStyle w:val="FontStyle44"/>
                <w:i w:val="0"/>
                <w:sz w:val="20"/>
                <w:szCs w:val="20"/>
              </w:rPr>
              <w:t>Организационно-управленческая деятельность:</w:t>
            </w:r>
          </w:p>
          <w:p w:rsidR="004E48F0" w:rsidRPr="00E861E2" w:rsidRDefault="00F9458F" w:rsidP="004E48F0">
            <w:pPr>
              <w:pStyle w:val="Style34"/>
              <w:widowControl/>
              <w:numPr>
                <w:ilvl w:val="0"/>
                <w:numId w:val="22"/>
              </w:numPr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E861E2">
              <w:rPr>
                <w:rStyle w:val="FontStyle44"/>
                <w:i w:val="0"/>
                <w:sz w:val="20"/>
                <w:szCs w:val="20"/>
              </w:rPr>
              <w:t>Экспериментально-исследовательская</w:t>
            </w:r>
            <w:r w:rsidR="004E48F0" w:rsidRPr="00E861E2">
              <w:rPr>
                <w:rStyle w:val="FontStyle44"/>
                <w:i w:val="0"/>
                <w:sz w:val="20"/>
                <w:szCs w:val="20"/>
              </w:rPr>
              <w:t>:</w:t>
            </w:r>
          </w:p>
          <w:p w:rsidR="004E48F0" w:rsidRPr="00E861E2" w:rsidRDefault="00F9458F" w:rsidP="004E48F0">
            <w:pPr>
              <w:pStyle w:val="Style34"/>
              <w:widowControl/>
              <w:numPr>
                <w:ilvl w:val="0"/>
                <w:numId w:val="22"/>
              </w:numPr>
              <w:ind w:left="289" w:firstLine="0"/>
              <w:contextualSpacing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E861E2">
              <w:rPr>
                <w:rStyle w:val="FontStyle44"/>
                <w:i w:val="0"/>
                <w:sz w:val="20"/>
                <w:szCs w:val="20"/>
              </w:rPr>
              <w:t>Проектная</w:t>
            </w:r>
            <w:r w:rsidR="004E48F0" w:rsidRPr="00E861E2">
              <w:rPr>
                <w:rStyle w:val="FontStyle44"/>
                <w:i w:val="0"/>
                <w:sz w:val="20"/>
                <w:szCs w:val="20"/>
              </w:rPr>
              <w:t>: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профессиональной деятельности</w:t>
            </w:r>
          </w:p>
          <w:p w:rsidR="00DE7381" w:rsidRPr="00E861E2" w:rsidRDefault="00DE7381" w:rsidP="00DE7381">
            <w:pPr>
              <w:pStyle w:val="Style2"/>
              <w:widowControl/>
              <w:spacing w:line="240" w:lineRule="auto"/>
              <w:ind w:firstLine="567"/>
              <w:jc w:val="both"/>
              <w:rPr>
                <w:rStyle w:val="FontStyle44"/>
                <w:sz w:val="20"/>
              </w:rPr>
            </w:pPr>
            <w:r w:rsidRPr="00E861E2">
              <w:rPr>
                <w:rStyle w:val="FontStyle44"/>
                <w:sz w:val="20"/>
                <w:u w:val="single"/>
              </w:rPr>
              <w:t>Производственно-технологическая деятельность (ПТД):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осуществлять промысловый контроль и регулирование извлечения углеводородов;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осуществлять технологические процессы трубопроводного транспорта нефти и газа, подземного хранения газа;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эксплуатировать и обслуживать технологическое оборудование, используемое при трубопроводном транспорте нефти и газа, подземном хранении газа;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lastRenderedPageBreak/>
              <w:t>осуществлять технологические процессы хранения и сбыта нефти, нефтепродуктов и сжиженных газов;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эксплуатировать и обслуживать технологическое оборудование, используемое при хранении и сбыте нефти, нефтепродуктов и сжиженных газов;</w:t>
            </w:r>
          </w:p>
          <w:p w:rsidR="00DE7381" w:rsidRPr="00E861E2" w:rsidRDefault="00DE7381" w:rsidP="00DE7381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861E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Организационно-управленческая деятельность (ОУД):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планировать, организовывать и управлять работой первичных производственных подразделений предприятий, осуществляющих промысловый контроль и регулирование извлечения углеводородов на суше и на море, трубопроводный транспорт нефти и газа, подземное хранение газа, хранение и сбыт нефти, нефтепродуктов и сжиженных газов; 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документировать процессы планирования, организации и управления работой первичных производственных подразделений предприятий, осуществляющих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газов; 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анализировать деятельность первичных производственных подразделений предприятий, осуществляющих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газов;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контролировать соответствие разрабатываемых проектов и технической документации стандартам, техническим условиям и другим нормативным документам;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разрабатывать оперативный план работы первичных производственных подразделений.</w:t>
            </w:r>
          </w:p>
          <w:p w:rsidR="00DE7381" w:rsidRPr="00E861E2" w:rsidRDefault="00DE7381" w:rsidP="00DE7381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861E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Экспериментально-исследовательская деятельность (ЭИД):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информацию по технологическим процессам и техническим устройствам в области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газов; 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регламентированные методиками экспериментальные исследования технологических процессов и технических устройств в области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газов; 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выполнять статистическую обработку результатов экспериментов, составлять отчетную документацию.</w:t>
            </w:r>
          </w:p>
          <w:p w:rsidR="00DE7381" w:rsidRPr="00E861E2" w:rsidRDefault="00DE7381" w:rsidP="00DE7381">
            <w:pPr>
              <w:pStyle w:val="a4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861E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Проектная деятельность(ПД):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собирать и представлять по установленной форме исходные данные для разработки проектной документации на промысловый контроль и регулирование извлечения углеводородов на суше и на море, трубопроводный транспорт нефти и газа, подземное хранение газа, хранение и сбыт нефти, нефтепродуктов и сжиженных газов;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 помощью прикладных программных продуктов расчеты по проектированию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газов; </w:t>
            </w:r>
          </w:p>
          <w:p w:rsidR="00DE7381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составлять в соответствии с установленными требованиями типовые проектные, технологические и рабочие документы;</w:t>
            </w:r>
          </w:p>
          <w:p w:rsidR="004E48F0" w:rsidRPr="00E861E2" w:rsidRDefault="00DE7381" w:rsidP="00DE7381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участвовать в составлении проектных  решений по управлению качеством в нефтегазовом производстве.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Del="00A61060" w:rsidRDefault="004E48F0" w:rsidP="004E48F0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Требования к результатам освоения программ</w:t>
            </w:r>
            <w:r w:rsidR="00101AFE"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В результате освоения программы </w:t>
            </w:r>
            <w:r w:rsidR="00D47A06" w:rsidRPr="00E861E2">
              <w:rPr>
                <w:rFonts w:ascii="Times New Roman" w:hAnsi="Times New Roman" w:cs="Times New Roman"/>
                <w:sz w:val="20"/>
                <w:szCs w:val="24"/>
              </w:rPr>
              <w:t>бакалавриата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 по </w:t>
            </w:r>
            <w:r w:rsidR="00D47A06" w:rsidRPr="00E861E2">
              <w:rPr>
                <w:rFonts w:ascii="Times New Roman" w:hAnsi="Times New Roman" w:cs="Times New Roman"/>
                <w:sz w:val="20"/>
                <w:szCs w:val="24"/>
              </w:rPr>
              <w:t>направлению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 21.0</w:t>
            </w:r>
            <w:r w:rsidR="00D47A06" w:rsidRPr="00E861E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D47A06"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1. Нефтегазовое дело 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у выпускника должны быть сформированы общекультурные, общепрофессиональные</w:t>
            </w:r>
            <w:r w:rsidR="00D47A06"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профессиональные компетенции.</w:t>
            </w:r>
          </w:p>
          <w:p w:rsidR="004E48F0" w:rsidRPr="00E861E2" w:rsidRDefault="004E48F0" w:rsidP="004E48F0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Cs w:val="24"/>
              </w:rPr>
            </w:pPr>
            <w:r w:rsidRPr="00E861E2">
              <w:rPr>
                <w:rFonts w:ascii="Times New Roman" w:hAnsi="Times New Roman" w:cs="Times New Roman"/>
                <w:szCs w:val="24"/>
              </w:rPr>
              <w:t>Выпускник должен обладать следующими общекультурными компетенциями (ОК):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способностью использовать основы философских знаний для формирования мировоззренческой позиции (ОК-1);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способностью анализировать основные этапы и закономерности исторического развития общества </w:t>
            </w:r>
            <w:r w:rsidRPr="00E861E2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E861E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формирования гражданской позиции (ОК-2);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 (ОК-3);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t>способностью использовать основы правовых знаний в различных сферах деятельности (ОК-4);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t>способностью работать в команде, толерантно воспринимая социальные и культурные различия (ОК-6);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t>способностью к самоорганизации и самообразованию (ОК-7);</w:t>
            </w:r>
          </w:p>
          <w:p w:rsidR="00D47A06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after="100" w:afterAutospacing="1" w:line="240" w:lineRule="auto"/>
              <w:ind w:hanging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  <w:p w:rsidR="004E48F0" w:rsidRPr="00E861E2" w:rsidRDefault="00D47A06" w:rsidP="00D47A06">
            <w:pPr>
              <w:pStyle w:val="a7"/>
              <w:numPr>
                <w:ilvl w:val="0"/>
                <w:numId w:val="30"/>
              </w:numPr>
              <w:suppressAutoHyphens/>
              <w:spacing w:line="240" w:lineRule="auto"/>
              <w:ind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/>
                <w:sz w:val="20"/>
                <w:szCs w:val="20"/>
              </w:rPr>
              <w:t>способностью использовать приемы первой помощи, методы защиты в условиях чрезвычайных ситуаций (ОК-9)</w:t>
            </w:r>
            <w:r w:rsidR="004E48F0" w:rsidRPr="00E86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8F0" w:rsidRPr="00E861E2" w:rsidRDefault="004E48F0" w:rsidP="00D47A06">
            <w:pPr>
              <w:pStyle w:val="ConsPlusNormal"/>
              <w:widowControl/>
              <w:ind w:left="-45" w:firstLine="505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861E2">
              <w:rPr>
                <w:rFonts w:ascii="Times New Roman" w:hAnsi="Times New Roman" w:cs="Times New Roman"/>
                <w:szCs w:val="24"/>
              </w:rPr>
              <w:t>Выпускник должен обладать следующими общепрофессиональными компетенциями (ОПК):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(ОПК-3);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 xml:space="preserve">владением основными методами, способами и средствами получения, хранения, переработки информации, работать с компьютером как средством управления информацией (ОПК-4); 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составлять и оформлять научно-техническую и служебную документацию (ОПК-5);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eastAsia="Calibri" w:hAnsi="Times New Roman" w:cs="Times New Roman"/>
                <w:sz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Pr="00E861E2">
              <w:rPr>
                <w:rFonts w:ascii="Times New Roman" w:hAnsi="Times New Roman" w:cs="Times New Roman"/>
                <w:sz w:val="20"/>
              </w:rPr>
              <w:t>(ОПК-6)</w:t>
            </w:r>
          </w:p>
          <w:p w:rsidR="004E48F0" w:rsidRPr="00E861E2" w:rsidRDefault="004E48F0" w:rsidP="00D47A06">
            <w:pPr>
              <w:pStyle w:val="ConsPlusNormal"/>
              <w:widowControl/>
              <w:ind w:left="-43" w:firstLine="50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861E2">
              <w:rPr>
                <w:rFonts w:ascii="Times New Roman" w:hAnsi="Times New Roman" w:cs="Times New Roman"/>
                <w:szCs w:val="24"/>
              </w:rPr>
              <w:t>Выпускник должен обладать следующими профессиональными компетенциями (ПК) по видам профессиональной деятельности:</w:t>
            </w:r>
          </w:p>
          <w:p w:rsidR="004E48F0" w:rsidRPr="00E861E2" w:rsidRDefault="004E48F0" w:rsidP="004E48F0">
            <w:pPr>
              <w:pStyle w:val="a7"/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производственно-технологическая деятельность: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применять процессный подход в практической деятельности, сочетать теорию и практику (ПК-1);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 (ПК-2);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 xml:space="preserve"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 (ПК-3) 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 xml:space="preserve">способностью оценивать риски и определять меры по обеспечению безопасности технологических процессов в нефтегазовом производстве </w:t>
            </w:r>
            <w:r w:rsidRPr="00E861E2">
              <w:rPr>
                <w:rFonts w:ascii="Times New Roman" w:hAnsi="Times New Roman" w:cs="Times New Roman"/>
                <w:sz w:val="20"/>
              </w:rPr>
              <w:lastRenderedPageBreak/>
              <w:t>(ПК-4);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применять в практической деятельности принципы рационального использования природных ресурсов и защиты окружающей среды (ПК-5);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обоснованно применять методы метрологии и стандартизации (ПК-6);</w:t>
            </w:r>
          </w:p>
          <w:p w:rsidR="004E48F0" w:rsidRPr="00E861E2" w:rsidRDefault="004E48F0" w:rsidP="00D47A06">
            <w:pPr>
              <w:pStyle w:val="a7"/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организационно-управленческая деятельность: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 (ПК-7);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использовать методы технико-экономического анализа (ПК-8);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использовать принципы производственного менеджмента и управления персоналом (ПК-9);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анализировать использование принципов системы менеджмента качества (ПК-10);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использовать организационно-правовые основы управленческой и предпринимательской деятельности (ПК-11);</w:t>
            </w:r>
          </w:p>
          <w:p w:rsidR="00D47A06" w:rsidRPr="00E861E2" w:rsidRDefault="00D47A06" w:rsidP="00D47A06">
            <w:pPr>
              <w:spacing w:after="0" w:line="240" w:lineRule="auto"/>
              <w:ind w:firstLine="992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</w:rPr>
              <w:t>экспериментально-исследовательская деятельность: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 (ПК-12);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 (ПК-13);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 (ПК-14);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выбирать и применять соответствующие методы моделирования физических, химических и технологических процессов (ПК-15);</w:t>
            </w:r>
          </w:p>
          <w:p w:rsidR="00D47A06" w:rsidRPr="00E861E2" w:rsidRDefault="00D47A06" w:rsidP="00D47A06">
            <w:pPr>
              <w:spacing w:after="0" w:line="240" w:lineRule="auto"/>
              <w:ind w:firstLine="992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</w:rPr>
              <w:t>проектная деятельность: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 (ПК-16)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готовностью выполнять отдельные элементы проектов на стадиях эскизного, технического и рабочего проектирования (ПК-17);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готовностью использовать стандартные программные средства при проектировании (ПК-18);</w:t>
            </w:r>
          </w:p>
          <w:p w:rsidR="00D47A06" w:rsidRPr="00E861E2" w:rsidRDefault="00D47A06" w:rsidP="00D47A0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E861E2">
              <w:rPr>
                <w:rFonts w:ascii="Times New Roman" w:hAnsi="Times New Roman" w:cs="Times New Roman"/>
                <w:sz w:val="20"/>
              </w:rPr>
              <w:t>способностью составлять в соответствии с установленными требованиями типовые проектные, технологические и рабочие документы (ПК-19)</w:t>
            </w:r>
          </w:p>
          <w:p w:rsidR="004E48F0" w:rsidRPr="00E861E2" w:rsidRDefault="004E48F0" w:rsidP="004E48F0">
            <w:pPr>
              <w:pStyle w:val="ConsPlusNormal"/>
              <w:widowControl/>
              <w:ind w:left="-43" w:firstLine="502"/>
              <w:jc w:val="both"/>
              <w:rPr>
                <w:rFonts w:ascii="Times New Roman" w:hAnsi="Times New Roman" w:cs="Times New Roman"/>
                <w:szCs w:val="24"/>
              </w:rPr>
            </w:pPr>
            <w:r w:rsidRPr="00E861E2">
              <w:rPr>
                <w:rFonts w:ascii="Times New Roman" w:hAnsi="Times New Roman" w:cs="Times New Roman"/>
                <w:szCs w:val="24"/>
              </w:rPr>
              <w:t>Выпускник должен обладать следующими университетскими компетенциями (УК):</w:t>
            </w:r>
          </w:p>
          <w:p w:rsidR="004E48F0" w:rsidRPr="00E861E2" w:rsidRDefault="004E48F0" w:rsidP="004E48F0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43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способностью использовать знание горно-геологических условий регионов Северо-Востока России и Арктических регионов мира (УК-7)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Учебные дисциплины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Б.1.Б Базовая часть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</w:t>
            </w:r>
            <w:r w:rsidR="00C87D4C"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7D4C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Философия 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</w:t>
            </w:r>
            <w:r w:rsidR="00C87D4C"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87D4C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</w:t>
            </w:r>
            <w:r w:rsidR="00C87D4C"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C87D4C" w:rsidRPr="00E861E2">
              <w:t xml:space="preserve"> </w:t>
            </w:r>
            <w:r w:rsidR="00C87D4C"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 4 Физическая культура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 5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Безопасность жизнедеятельности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Б.1.Б. 6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История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Б.1.Б.7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Основы права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Б.1.Б.8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Экономика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Б.1.Б.9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Основы нефтегазового дела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Б.1.Б.10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Социология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Б.1.Б.11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Математика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Б.1.Б.12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Физика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Б.1.Б.13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Химия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Б.1.Б.14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Информатика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Б.1.Б.15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Начертательная геометрия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Б.1.Б.16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Инженерная компьютерная графика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Б.1.Б.17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Экология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Б.1.Б.18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Электротехника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Б.1.Б.19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Теоретическая механика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Б.1.Б.20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Сопротивление материалов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Б.1.Б.21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Теория механизмов и машин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Б.1.Б.22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Химия нефти и газа</w:t>
            </w:r>
          </w:p>
          <w:p w:rsidR="00C87D4C" w:rsidRPr="00E861E2" w:rsidRDefault="00C87D4C" w:rsidP="00C87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Б.1.Б.23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Материаловедение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Б.1.Б.24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Технология конструкционных материалов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Б.1.Б.25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Термодинамика и теплопередача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Б.1.Б.26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Гидравлика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Б.1.Б.27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Нефтегазовая гидромеханика</w:t>
            </w:r>
          </w:p>
          <w:p w:rsidR="00C87D4C" w:rsidRPr="00E861E2" w:rsidRDefault="00C87D4C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Б.1.Б.28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Метрология, стандартизация и сертификация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Б.1.В Вариативная часть</w:t>
            </w:r>
          </w:p>
          <w:p w:rsidR="00C87D4C" w:rsidRPr="00E861E2" w:rsidRDefault="00C87D4C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Б.1.В</w:t>
            </w:r>
            <w:r w:rsidR="00B241F9" w:rsidRPr="00E861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.ОД Обязательные дисциплины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экономики и организации нефтегазового производства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Б.1.В.ОД.2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Геология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Б.1.В.ОД.3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Литология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Б.1.В.ОД.4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Программные продукты в математическом моделировании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Б.1.В.ОД.5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и коллоидная химия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Б.1.В.ОД.6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технологии и технологические комплексы нефтегазового производства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Б.1.В.ОД.7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технологических процессов при транспорте нефти и газа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Б.1.В.ОД.8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Трубопроводный транспорт нефти и газа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Б.1.В.ОД.9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Эксплуатация насосных и компрессорных станций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Б.1.В.ОД.10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Эксплуатация газопроводов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Б.1.В.ОД.11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Эксплуатация нефтепроводов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Б.1.В.ОД.12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Хранилище нефти и нефтепродуктов в Арктических регионах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Б.1.В.ОД.13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Специальные методы перекачки углеводородов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Б.1.В.ОД.14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 оборудования газонефтепроводов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Б.1.В.ОД.15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Газотурбинные установки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Б.1.В.ОД.16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автоматизации технологических процессов нефтегазового производства</w:t>
            </w:r>
          </w:p>
          <w:p w:rsidR="004243F9" w:rsidRPr="00E861E2" w:rsidRDefault="004243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Б.1.В.ОД.17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Эксплуатация и обслуживание объектов транспорта и хранения нефти, газа и продуктов переработки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Б.1.В.ДВ Дисциплины по выбору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Б.1.В.ДВ.1.1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геофизики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Б.1.В.ДВ.1.2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Статистический анализ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Б.1.В.ДВ.2.1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 пласта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Б.1.В.ДВ.2.2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геохимии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Б.1.В.ДВ.3.1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Геология нефти и газа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Б.1.В.ДВ.3.2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Механика грунтов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Б.1.В.ДВ.4.1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Очистные сооружения объектов транспорта и хранения нефти и нефтепродуктов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Б.1.В.ДВ.4.2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Энерготехнологическое оборудование КС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Б.1.В.ДВ.5.1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Технологическая надежность магистральных трубопроводов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Б.1.В.ДВ.5.2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Нанотехнологии в нефтегазовом деле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Б.1.В.ДВ.6.1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аварийных разливов нефти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Б.1.В.ДВ.6.2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диагностики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Б.1.В.ДВ.7.1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нефтегазопромыслового дела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Б.1.В.ДВ.7.2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и эксплуатация шельфовых месторождений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Б.1.В.ДВ.8.1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Геолого-технологические исследования нефтяных и газовых скважин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Б.1.В.ДВ.8.2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Гидродинамические исследования скважин</w:t>
            </w:r>
          </w:p>
          <w:p w:rsidR="004243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Б.1.В.ДВ.9.1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нефти и газа к транспорту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Б.1.В.ДВ.9.2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Промысловая химия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Б.1.В.ДВ.10.1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Газораспределительные системы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Б.1.В.ДВ.10.2</w:t>
            </w:r>
            <w:r w:rsidRPr="00E861E2">
              <w:t xml:space="preserve"> </w:t>
            </w:r>
            <w:r w:rsidR="004243F9" w:rsidRPr="00E861E2">
              <w:t xml:space="preserve"> </w:t>
            </w:r>
            <w:r w:rsidR="004243F9"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Неразрушающие методы контроля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Б.1.В.ДВ.11.1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Б.1.В.ДВ.11.2</w:t>
            </w:r>
            <w:r w:rsidRPr="00E861E2">
              <w:t xml:space="preserve">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 по техническим специальностям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Б.2 Практики</w:t>
            </w:r>
          </w:p>
          <w:p w:rsidR="00B241F9" w:rsidRPr="00E861E2" w:rsidRDefault="00B241F9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Б.2.У Учебная практика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Б.2.У.1 Учебная геологическая практика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Б.2.У.2 Учебно-ознакомительная практика</w:t>
            </w:r>
          </w:p>
          <w:p w:rsidR="00B241F9" w:rsidRPr="00E861E2" w:rsidRDefault="00B241F9" w:rsidP="00B241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Б.2.П Производственная практика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Б.2.П.1 </w:t>
            </w:r>
            <w:r w:rsidR="00B241F9"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производственная практика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Б.2.П.2 </w:t>
            </w:r>
            <w:r w:rsidR="00B241F9"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производственная практика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Б.2.П.4 Преддипломная практика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0"/>
              </w:rPr>
              <w:t>Б.3. Государственная итоговая аттестация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Ведущие преподаватели</w:t>
            </w:r>
          </w:p>
        </w:tc>
        <w:tc>
          <w:tcPr>
            <w:tcW w:w="7195" w:type="dxa"/>
            <w:shd w:val="clear" w:color="auto" w:fill="FFFFFF"/>
          </w:tcPr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Софронеев Л.Г., ст.преп.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Тимофеева К.Н.,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Романов И.И., ст.преп., 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Кривошапкина В.П.,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Корякина З.И., ст.преп.,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Гермогенова И.Н.,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Попов Г.И.,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Туги Э.Р.,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Борисова У.С.,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Кладкин Н.Н.,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Тарасова Г.И.,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Кузьмин С.А.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Жирков Н.П.,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Кычкин В.А., ст.преп.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Копырин Р.Р.,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Охлопкова А.А., зав.кафедрой.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Петрова Н.Н., профессор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Поморцев О.А.,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Сафонова М.Н.,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Прохоров В.А., профессор,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Собакин А.А.,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Тарасов П.П.,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Чжан Т.Р.,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Бондарев Э.А., профессор,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ИПНГ СО РАН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Стручков К.К.,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Акимова Е.Д.,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Филиппов В.Р., доцент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Бочкарев-Иннокентьев Р.Н.,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Давыдова З.Е.,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Иванов А.Г., ассистент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Николаева М.В.,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Атласов Р.А.,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Иванов В.А., ст.преп,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ИПНГ СО РАН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Романов Е.Р., доцент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Полуфунтикова Л.И., доцент,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Уаров В.Ф., профессор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Попов В.В., ст. преп.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Бердыев С.С., ст.преп. 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E861E2" w:rsidRPr="00E861E2" w:rsidRDefault="00E861E2" w:rsidP="00E861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Скрябин Р.М., профессор</w:t>
            </w:r>
            <w:r w:rsidRPr="00E861E2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СВФУ имени М.К.Аммосова</w:t>
            </w:r>
          </w:p>
          <w:p w:rsidR="004E48F0" w:rsidRPr="00E861E2" w:rsidRDefault="00E861E2" w:rsidP="00E86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Сафронов А.Ф., профессор, </w:t>
            </w:r>
            <w:r w:rsidRPr="00E86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ИПНГ СО РАН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7195" w:type="dxa"/>
            <w:shd w:val="clear" w:color="auto" w:fill="FFFFFF"/>
            <w:vAlign w:val="center"/>
          </w:tcPr>
          <w:p w:rsidR="004E48F0" w:rsidRPr="00E861E2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 w:rsidRPr="00E861E2">
              <w:rPr>
                <w:bCs/>
                <w:sz w:val="20"/>
                <w:szCs w:val="20"/>
              </w:rPr>
              <w:t xml:space="preserve">С целью закрепления теоретических и практических знаний, полученных студентами при прохождении курсов, связанных с введением в будущую профессию, изучением смежных и профилирующих дисциплин ООП </w:t>
            </w:r>
            <w:r w:rsidRPr="00E861E2">
              <w:rPr>
                <w:bCs/>
                <w:sz w:val="20"/>
                <w:szCs w:val="20"/>
              </w:rPr>
              <w:lastRenderedPageBreak/>
              <w:t>предусматривается прохождение практик: учебной геологической, учебной ознакомительной, производственных, а также преддипломной.</w:t>
            </w:r>
          </w:p>
          <w:p w:rsidR="004E48F0" w:rsidRPr="00E861E2" w:rsidRDefault="004E48F0" w:rsidP="004E4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Учебная геологическая 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практика для студентов направления подготовки 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21.0</w:t>
            </w:r>
            <w:r w:rsidR="00B241F9" w:rsidRPr="00E861E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B241F9" w:rsidRPr="00E861E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r w:rsidR="00B241F9" w:rsidRPr="00E861E2">
              <w:rPr>
                <w:rFonts w:ascii="Times New Roman" w:hAnsi="Times New Roman" w:cs="Times New Roman"/>
                <w:sz w:val="20"/>
                <w:szCs w:val="24"/>
              </w:rPr>
              <w:t>Нефтегазовое дело</w:t>
            </w:r>
            <w:r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r w:rsidR="00011AE1" w:rsidRPr="00E861E2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011AE1"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профилю </w:t>
            </w:r>
            <w:r w:rsidR="003C66CB" w:rsidRPr="00E861E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C66CB" w:rsidRPr="00E861E2">
              <w:rPr>
                <w:rFonts w:ascii="Times New Roman" w:hAnsi="Times New Roman" w:cs="Times New Roman"/>
                <w:sz w:val="20"/>
              </w:rPr>
              <w:t>Эксплуатация и обслуживание объектов транспорта и хранения нефти, газа и продуктов переработки</w:t>
            </w:r>
            <w:r w:rsidRPr="00E861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предусматривается ООП продолжительностью по 2 недели после первого курса обучения. </w:t>
            </w:r>
          </w:p>
          <w:p w:rsidR="004E48F0" w:rsidRPr="00E861E2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E861E2">
              <w:rPr>
                <w:b/>
                <w:iCs/>
                <w:sz w:val="20"/>
                <w:szCs w:val="20"/>
              </w:rPr>
              <w:t>Учебная ознакомительная практика</w:t>
            </w:r>
            <w:r w:rsidRPr="00E861E2">
              <w:rPr>
                <w:iCs/>
                <w:sz w:val="20"/>
                <w:szCs w:val="20"/>
              </w:rPr>
              <w:t xml:space="preserve"> предусматривает 2 недели после 1 курса обучения, в процессе которой студенты на полигоне СВФУ и лабораториях кафедры знакомятся с техникой и технологией </w:t>
            </w:r>
            <w:r w:rsidR="003C66CB" w:rsidRPr="00E861E2">
              <w:rPr>
                <w:iCs/>
                <w:sz w:val="20"/>
                <w:szCs w:val="20"/>
              </w:rPr>
              <w:t>транспорта и хранения нефти и газа.</w:t>
            </w:r>
          </w:p>
          <w:p w:rsidR="004E48F0" w:rsidRPr="00E861E2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>Учебная ознакомительная практика, по желанию студента, может быть заменена выполнением научно-исследовательской работы при выпускающей кафедре, производственном предприятии или научно-исследовательском учреждении.</w:t>
            </w:r>
          </w:p>
          <w:p w:rsidR="004E48F0" w:rsidRPr="00E861E2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 xml:space="preserve">В соответствии с ООП СВФУ для </w:t>
            </w:r>
            <w:r w:rsidR="00011AE1" w:rsidRPr="00E861E2">
              <w:rPr>
                <w:iCs/>
                <w:sz w:val="20"/>
                <w:szCs w:val="20"/>
              </w:rPr>
              <w:t>бакалавров по направлению</w:t>
            </w:r>
            <w:r w:rsidRPr="00E861E2">
              <w:rPr>
                <w:sz w:val="20"/>
                <w:szCs w:val="20"/>
              </w:rPr>
              <w:t xml:space="preserve"> </w:t>
            </w:r>
            <w:r w:rsidRPr="00E861E2">
              <w:rPr>
                <w:sz w:val="20"/>
              </w:rPr>
              <w:t>21.0</w:t>
            </w:r>
            <w:r w:rsidR="00011AE1" w:rsidRPr="00E861E2">
              <w:rPr>
                <w:sz w:val="20"/>
              </w:rPr>
              <w:t>3</w:t>
            </w:r>
            <w:r w:rsidRPr="00E861E2">
              <w:rPr>
                <w:sz w:val="20"/>
              </w:rPr>
              <w:t>.0</w:t>
            </w:r>
            <w:r w:rsidR="00011AE1" w:rsidRPr="00E861E2">
              <w:rPr>
                <w:sz w:val="20"/>
              </w:rPr>
              <w:t>1</w:t>
            </w:r>
            <w:r w:rsidRPr="00E861E2">
              <w:rPr>
                <w:sz w:val="20"/>
              </w:rPr>
              <w:t xml:space="preserve"> </w:t>
            </w:r>
            <w:r w:rsidR="00011AE1" w:rsidRPr="00E861E2">
              <w:rPr>
                <w:sz w:val="20"/>
              </w:rPr>
              <w:t xml:space="preserve">«Нефтегазовое дело» </w:t>
            </w:r>
            <w:r w:rsidR="00011AE1" w:rsidRPr="00E861E2">
              <w:rPr>
                <w:sz w:val="20"/>
                <w:szCs w:val="20"/>
              </w:rPr>
              <w:t xml:space="preserve">профиля  </w:t>
            </w:r>
            <w:r w:rsidR="003C66CB" w:rsidRPr="00E861E2">
              <w:rPr>
                <w:sz w:val="20"/>
              </w:rPr>
              <w:t xml:space="preserve"> Эксплуатация и обслуживание объектов транспорта и хранения нефти, газа и продуктов переработки</w:t>
            </w:r>
            <w:r w:rsidR="003C66CB" w:rsidRPr="00E861E2">
              <w:rPr>
                <w:iCs/>
                <w:sz w:val="20"/>
                <w:szCs w:val="20"/>
              </w:rPr>
              <w:t xml:space="preserve"> </w:t>
            </w:r>
            <w:r w:rsidR="00011AE1" w:rsidRPr="00E861E2">
              <w:rPr>
                <w:iCs/>
                <w:sz w:val="20"/>
                <w:szCs w:val="20"/>
              </w:rPr>
              <w:t xml:space="preserve"> </w:t>
            </w:r>
            <w:r w:rsidRPr="00E861E2">
              <w:rPr>
                <w:iCs/>
                <w:sz w:val="20"/>
                <w:szCs w:val="20"/>
              </w:rPr>
              <w:t xml:space="preserve"> предусматривается прохождение студентами следующих производственных практик:</w:t>
            </w:r>
          </w:p>
          <w:p w:rsidR="004E48F0" w:rsidRPr="00E861E2" w:rsidRDefault="004E48F0" w:rsidP="004E48F0">
            <w:pPr>
              <w:pStyle w:val="ad"/>
              <w:numPr>
                <w:ilvl w:val="0"/>
                <w:numId w:val="15"/>
              </w:numPr>
              <w:tabs>
                <w:tab w:val="clear" w:pos="822"/>
                <w:tab w:val="clear" w:pos="1440"/>
                <w:tab w:val="num" w:pos="328"/>
              </w:tabs>
              <w:spacing w:line="240" w:lineRule="auto"/>
              <w:ind w:left="328" w:hanging="18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 xml:space="preserve">первая производственная практика после 4 семестра в течении </w:t>
            </w:r>
            <w:r w:rsidR="00011AE1" w:rsidRPr="00E861E2">
              <w:rPr>
                <w:iCs/>
                <w:sz w:val="20"/>
                <w:szCs w:val="20"/>
              </w:rPr>
              <w:t>4</w:t>
            </w:r>
            <w:r w:rsidRPr="00E861E2">
              <w:rPr>
                <w:iCs/>
                <w:sz w:val="20"/>
                <w:szCs w:val="20"/>
              </w:rPr>
              <w:t xml:space="preserve"> недель;</w:t>
            </w:r>
          </w:p>
          <w:p w:rsidR="004E48F0" w:rsidRPr="00E861E2" w:rsidRDefault="004E48F0" w:rsidP="004E48F0">
            <w:pPr>
              <w:pStyle w:val="ad"/>
              <w:numPr>
                <w:ilvl w:val="0"/>
                <w:numId w:val="15"/>
              </w:numPr>
              <w:tabs>
                <w:tab w:val="clear" w:pos="822"/>
                <w:tab w:val="clear" w:pos="1440"/>
                <w:tab w:val="num" w:pos="328"/>
              </w:tabs>
              <w:spacing w:line="240" w:lineRule="auto"/>
              <w:ind w:left="328" w:hanging="18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 xml:space="preserve">вторая производственная практика после 6 семестра в течении </w:t>
            </w:r>
            <w:r w:rsidR="00011AE1" w:rsidRPr="00E861E2">
              <w:rPr>
                <w:iCs/>
                <w:sz w:val="20"/>
                <w:szCs w:val="20"/>
              </w:rPr>
              <w:t>4</w:t>
            </w:r>
            <w:r w:rsidRPr="00E861E2">
              <w:rPr>
                <w:iCs/>
                <w:sz w:val="20"/>
                <w:szCs w:val="20"/>
              </w:rPr>
              <w:t xml:space="preserve"> недель.</w:t>
            </w:r>
          </w:p>
          <w:p w:rsidR="004E48F0" w:rsidRPr="00E861E2" w:rsidRDefault="004E48F0" w:rsidP="004E48F0">
            <w:pPr>
              <w:pStyle w:val="ad"/>
              <w:numPr>
                <w:ilvl w:val="0"/>
                <w:numId w:val="15"/>
              </w:numPr>
              <w:tabs>
                <w:tab w:val="clear" w:pos="822"/>
                <w:tab w:val="clear" w:pos="1440"/>
                <w:tab w:val="num" w:pos="328"/>
              </w:tabs>
              <w:spacing w:line="240" w:lineRule="auto"/>
              <w:ind w:left="328" w:hanging="18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 xml:space="preserve">преддипломная практика </w:t>
            </w:r>
            <w:r w:rsidR="00011AE1" w:rsidRPr="00E861E2">
              <w:rPr>
                <w:iCs/>
                <w:sz w:val="20"/>
                <w:szCs w:val="20"/>
              </w:rPr>
              <w:t>в</w:t>
            </w:r>
            <w:r w:rsidRPr="00E861E2">
              <w:rPr>
                <w:iCs/>
                <w:sz w:val="20"/>
                <w:szCs w:val="20"/>
              </w:rPr>
              <w:t xml:space="preserve"> </w:t>
            </w:r>
            <w:r w:rsidR="00011AE1" w:rsidRPr="00E861E2">
              <w:rPr>
                <w:iCs/>
                <w:sz w:val="20"/>
                <w:szCs w:val="20"/>
              </w:rPr>
              <w:t xml:space="preserve">8 </w:t>
            </w:r>
            <w:r w:rsidRPr="00E861E2">
              <w:rPr>
                <w:iCs/>
                <w:sz w:val="20"/>
                <w:szCs w:val="20"/>
              </w:rPr>
              <w:t>семестр</w:t>
            </w:r>
            <w:r w:rsidR="00011AE1" w:rsidRPr="00E861E2">
              <w:rPr>
                <w:iCs/>
                <w:sz w:val="20"/>
                <w:szCs w:val="20"/>
              </w:rPr>
              <w:t>е</w:t>
            </w:r>
            <w:r w:rsidRPr="00E861E2">
              <w:rPr>
                <w:iCs/>
                <w:sz w:val="20"/>
                <w:szCs w:val="20"/>
              </w:rPr>
              <w:t xml:space="preserve"> в течении 2 недель.</w:t>
            </w:r>
          </w:p>
          <w:p w:rsidR="004E48F0" w:rsidRPr="00E861E2" w:rsidRDefault="004E48F0" w:rsidP="004E48F0">
            <w:pPr>
              <w:pStyle w:val="ad"/>
              <w:tabs>
                <w:tab w:val="clear" w:pos="502"/>
                <w:tab w:val="clear" w:pos="822"/>
                <w:tab w:val="num" w:pos="567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>Производственные практики нацелены на изучение технологии и организации работ в конкретных условиях предприятия</w:t>
            </w:r>
            <w:r w:rsidR="003C66CB" w:rsidRPr="00E861E2">
              <w:rPr>
                <w:iCs/>
                <w:sz w:val="20"/>
                <w:szCs w:val="20"/>
              </w:rPr>
              <w:t xml:space="preserve"> по транспорту и хранения нефти и газа</w:t>
            </w:r>
            <w:r w:rsidRPr="00E861E2">
              <w:rPr>
                <w:iCs/>
                <w:sz w:val="20"/>
                <w:szCs w:val="20"/>
              </w:rPr>
              <w:t xml:space="preserve">, где студенты овладевают профессиональными навыками по </w:t>
            </w:r>
            <w:r w:rsidR="003C66CB" w:rsidRPr="00E861E2">
              <w:rPr>
                <w:iCs/>
                <w:sz w:val="20"/>
                <w:szCs w:val="20"/>
              </w:rPr>
              <w:t>по транспорту и хранению углеводородов</w:t>
            </w:r>
            <w:r w:rsidRPr="00E861E2">
              <w:rPr>
                <w:iCs/>
                <w:sz w:val="20"/>
                <w:szCs w:val="20"/>
              </w:rPr>
              <w:t>, обслуживанию и текущему ремонту оборудования.</w:t>
            </w:r>
          </w:p>
          <w:p w:rsidR="004E48F0" w:rsidRPr="00E861E2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 xml:space="preserve">На преддипломной практике студенты должны собрать материалы для выпускной квалификационной работы (дипломного проекта) и самостоятельной научно-исследовательской работы, изучить организационную структуру нефтегазового предприятия и приобрести навыки руководства одним из участков производства. В соответствии с ФГОС ВПО обучения направления подготовки </w:t>
            </w:r>
            <w:r w:rsidRPr="00E861E2">
              <w:rPr>
                <w:sz w:val="20"/>
              </w:rPr>
              <w:t>21.0</w:t>
            </w:r>
            <w:r w:rsidR="00011AE1" w:rsidRPr="00E861E2">
              <w:rPr>
                <w:sz w:val="20"/>
              </w:rPr>
              <w:t>3</w:t>
            </w:r>
            <w:r w:rsidRPr="00E861E2">
              <w:rPr>
                <w:sz w:val="20"/>
              </w:rPr>
              <w:t>.0</w:t>
            </w:r>
            <w:r w:rsidR="00011AE1" w:rsidRPr="00E861E2">
              <w:rPr>
                <w:sz w:val="20"/>
              </w:rPr>
              <w:t>1</w:t>
            </w:r>
            <w:r w:rsidRPr="00E861E2">
              <w:rPr>
                <w:sz w:val="20"/>
              </w:rPr>
              <w:t xml:space="preserve"> </w:t>
            </w:r>
            <w:r w:rsidR="00011AE1" w:rsidRPr="00E861E2">
              <w:rPr>
                <w:sz w:val="20"/>
              </w:rPr>
              <w:t xml:space="preserve">«Нефтегазовое дело» </w:t>
            </w:r>
            <w:r w:rsidR="00011AE1" w:rsidRPr="00E861E2">
              <w:rPr>
                <w:sz w:val="20"/>
                <w:szCs w:val="20"/>
              </w:rPr>
              <w:t xml:space="preserve">профиля  </w:t>
            </w:r>
            <w:r w:rsidR="003C66CB" w:rsidRPr="00E861E2">
              <w:rPr>
                <w:sz w:val="20"/>
              </w:rPr>
              <w:t xml:space="preserve"> Эксплуатация и обслуживание объектов транспорта и хранения нефти, газа и продуктов переработки </w:t>
            </w:r>
            <w:r w:rsidRPr="00E861E2">
              <w:rPr>
                <w:iCs/>
                <w:sz w:val="20"/>
                <w:szCs w:val="20"/>
              </w:rPr>
              <w:t>допускается вместо учебной практики выполнение студентом научно-исследовательской работы в лабораториях выпускающей кафедры.</w:t>
            </w:r>
          </w:p>
          <w:p w:rsidR="004E48F0" w:rsidRPr="00E861E2" w:rsidRDefault="004E48F0" w:rsidP="004E48F0">
            <w:pPr>
              <w:pStyle w:val="ad"/>
              <w:tabs>
                <w:tab w:val="clear" w:pos="502"/>
              </w:tabs>
              <w:spacing w:line="240" w:lineRule="auto"/>
              <w:ind w:left="0" w:firstLine="0"/>
              <w:rPr>
                <w:iCs/>
                <w:sz w:val="20"/>
                <w:szCs w:val="20"/>
              </w:rPr>
            </w:pPr>
            <w:r w:rsidRPr="00E861E2">
              <w:rPr>
                <w:iCs/>
                <w:sz w:val="20"/>
                <w:szCs w:val="20"/>
              </w:rPr>
              <w:t>Программа предусматривает также выполнение НИР по тематике дисциплин математического и естественнонаучного цикла, профессионального цикла, изученных в процессе курсов обучения.</w:t>
            </w:r>
          </w:p>
          <w:p w:rsidR="004E48F0" w:rsidRPr="00E861E2" w:rsidRDefault="004E48F0" w:rsidP="004E4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Место выполнения НИР, в зависимости выбранной тематики, может быть в соответствующих лабораториях СВФУ или в лабораториях института проблем нефти и газа СО РАН, института Горного дела Севера Якутского научного центра СО РАН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E48F0" w:rsidRPr="00E861E2" w:rsidRDefault="004E48F0" w:rsidP="004E48F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Перечень вступительных испытаний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Математика – результаты ЕГЭ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Русский язык – результаты ЕГЭ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Физика – результаты ЕГЭ</w:t>
            </w:r>
          </w:p>
        </w:tc>
      </w:tr>
      <w:tr w:rsidR="004E48F0" w:rsidRPr="00E861E2" w:rsidTr="004E48F0">
        <w:trPr>
          <w:trHeight w:val="12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E48F0" w:rsidRPr="00E861E2" w:rsidRDefault="004E48F0" w:rsidP="004E48F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/>
          </w:tcPr>
          <w:p w:rsidR="004E48F0" w:rsidRPr="00E861E2" w:rsidRDefault="00011AE1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программы бакалавриата</w:t>
            </w:r>
            <w:r w:rsidR="004E48F0"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Сафронов Александр Федотович</w:t>
            </w:r>
          </w:p>
          <w:p w:rsidR="004E48F0" w:rsidRPr="00E861E2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кафедрой </w:t>
            </w:r>
            <w:r w:rsidRPr="00E861E2">
              <w:rPr>
                <w:rStyle w:val="FontStyle43"/>
                <w:sz w:val="20"/>
                <w:szCs w:val="20"/>
              </w:rPr>
              <w:t>нефтегазового дела</w:t>
            </w:r>
            <w:r w:rsidRPr="00E861E2">
              <w:rPr>
                <w:rFonts w:ascii="Times New Roman" w:hAnsi="Times New Roman" w:cs="Times New Roman"/>
                <w:sz w:val="20"/>
                <w:szCs w:val="20"/>
              </w:rPr>
              <w:t>, д.г-м.н., профессор, член-корр РАН</w:t>
            </w:r>
          </w:p>
          <w:p w:rsidR="004E48F0" w:rsidRPr="00513CCF" w:rsidRDefault="004E48F0" w:rsidP="004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1E2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8 (4112) 35-50-10</w:t>
            </w:r>
            <w:r w:rsidRPr="00E861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e-mail: ndsvfu@mail.ru</w:t>
            </w:r>
          </w:p>
        </w:tc>
      </w:tr>
    </w:tbl>
    <w:p w:rsidR="00BF05A0" w:rsidRDefault="00BF05A0">
      <w:pPr>
        <w:rPr>
          <w:lang w:val="en-US"/>
        </w:rPr>
      </w:pPr>
    </w:p>
    <w:p w:rsidR="00626E46" w:rsidRDefault="00626E46">
      <w:pPr>
        <w:rPr>
          <w:lang w:val="en-US"/>
        </w:rPr>
      </w:pPr>
    </w:p>
    <w:p w:rsidR="00626E46" w:rsidRPr="00513CCF" w:rsidRDefault="00626E46">
      <w:pPr>
        <w:rPr>
          <w:lang w:val="en-US"/>
        </w:rPr>
      </w:pPr>
    </w:p>
    <w:p w:rsidR="002D5E6C" w:rsidRPr="00513CCF" w:rsidRDefault="002D5E6C">
      <w:pPr>
        <w:rPr>
          <w:lang w:val="en-US"/>
        </w:rPr>
      </w:pPr>
    </w:p>
    <w:sectPr w:rsidR="002D5E6C" w:rsidRPr="00513CCF" w:rsidSect="00BF43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07" w:rsidRDefault="00C94D07" w:rsidP="00BD71C0">
      <w:pPr>
        <w:spacing w:after="0" w:line="240" w:lineRule="auto"/>
      </w:pPr>
      <w:r>
        <w:separator/>
      </w:r>
    </w:p>
  </w:endnote>
  <w:endnote w:type="continuationSeparator" w:id="1">
    <w:p w:rsidR="00C94D07" w:rsidRDefault="00C94D07" w:rsidP="00BD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07" w:rsidRDefault="00C94D07" w:rsidP="00BD71C0">
      <w:pPr>
        <w:spacing w:after="0" w:line="240" w:lineRule="auto"/>
      </w:pPr>
      <w:r>
        <w:separator/>
      </w:r>
    </w:p>
  </w:footnote>
  <w:footnote w:type="continuationSeparator" w:id="1">
    <w:p w:rsidR="00C94D07" w:rsidRDefault="00C94D07" w:rsidP="00BD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8A" w:rsidRPr="00626E46" w:rsidRDefault="00EA0D8A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0E3E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A67EF5"/>
    <w:multiLevelType w:val="hybridMultilevel"/>
    <w:tmpl w:val="AE22D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E1033F"/>
    <w:multiLevelType w:val="hybridMultilevel"/>
    <w:tmpl w:val="8C0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1393E"/>
    <w:multiLevelType w:val="hybridMultilevel"/>
    <w:tmpl w:val="710EBD2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F5D25A6"/>
    <w:multiLevelType w:val="hybridMultilevel"/>
    <w:tmpl w:val="368854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3C646C6"/>
    <w:multiLevelType w:val="hybridMultilevel"/>
    <w:tmpl w:val="D26285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234A5D"/>
    <w:multiLevelType w:val="hybridMultilevel"/>
    <w:tmpl w:val="22C65DC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94D4866"/>
    <w:multiLevelType w:val="hybridMultilevel"/>
    <w:tmpl w:val="0D2E0A3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CE95F45"/>
    <w:multiLevelType w:val="hybridMultilevel"/>
    <w:tmpl w:val="60286CA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CEA7A28"/>
    <w:multiLevelType w:val="hybridMultilevel"/>
    <w:tmpl w:val="3EC2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C660C"/>
    <w:multiLevelType w:val="hybridMultilevel"/>
    <w:tmpl w:val="585E7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57C8D"/>
    <w:multiLevelType w:val="hybridMultilevel"/>
    <w:tmpl w:val="74A2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E2E3E"/>
    <w:multiLevelType w:val="hybridMultilevel"/>
    <w:tmpl w:val="09041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C11157"/>
    <w:multiLevelType w:val="hybridMultilevel"/>
    <w:tmpl w:val="E34EE3C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5E48A9"/>
    <w:multiLevelType w:val="hybridMultilevel"/>
    <w:tmpl w:val="195A07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>
    <w:nsid w:val="3E5217CB"/>
    <w:multiLevelType w:val="hybridMultilevel"/>
    <w:tmpl w:val="0DB2BD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76219F"/>
    <w:multiLevelType w:val="hybridMultilevel"/>
    <w:tmpl w:val="D318EF9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>
    <w:nsid w:val="462364B6"/>
    <w:multiLevelType w:val="hybridMultilevel"/>
    <w:tmpl w:val="C71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E0C05"/>
    <w:multiLevelType w:val="hybridMultilevel"/>
    <w:tmpl w:val="9C1A0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1A627F"/>
    <w:multiLevelType w:val="hybridMultilevel"/>
    <w:tmpl w:val="B9B60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02C94"/>
    <w:multiLevelType w:val="hybridMultilevel"/>
    <w:tmpl w:val="878697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>
    <w:nsid w:val="4F2A4EE5"/>
    <w:multiLevelType w:val="hybridMultilevel"/>
    <w:tmpl w:val="A2668ADA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6">
    <w:nsid w:val="51561E09"/>
    <w:multiLevelType w:val="hybridMultilevel"/>
    <w:tmpl w:val="046E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B6575"/>
    <w:multiLevelType w:val="hybridMultilevel"/>
    <w:tmpl w:val="11589F3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>
    <w:nsid w:val="51A62415"/>
    <w:multiLevelType w:val="hybridMultilevel"/>
    <w:tmpl w:val="C4323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2BE09C7"/>
    <w:multiLevelType w:val="hybridMultilevel"/>
    <w:tmpl w:val="6DB0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B18D3"/>
    <w:multiLevelType w:val="hybridMultilevel"/>
    <w:tmpl w:val="07D2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55930"/>
    <w:multiLevelType w:val="hybridMultilevel"/>
    <w:tmpl w:val="87229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B65C52"/>
    <w:multiLevelType w:val="hybridMultilevel"/>
    <w:tmpl w:val="0322A8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F862AE5"/>
    <w:multiLevelType w:val="hybridMultilevel"/>
    <w:tmpl w:val="7F6A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9140F"/>
    <w:multiLevelType w:val="hybridMultilevel"/>
    <w:tmpl w:val="A70876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5">
    <w:nsid w:val="734D26A9"/>
    <w:multiLevelType w:val="hybridMultilevel"/>
    <w:tmpl w:val="2B1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00105"/>
    <w:multiLevelType w:val="hybridMultilevel"/>
    <w:tmpl w:val="91BA3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901C8F"/>
    <w:multiLevelType w:val="hybridMultilevel"/>
    <w:tmpl w:val="81D099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6"/>
  </w:num>
  <w:num w:numId="5">
    <w:abstractNumId w:val="28"/>
  </w:num>
  <w:num w:numId="6">
    <w:abstractNumId w:val="11"/>
  </w:num>
  <w:num w:numId="7">
    <w:abstractNumId w:val="25"/>
  </w:num>
  <w:num w:numId="8">
    <w:abstractNumId w:val="27"/>
  </w:num>
  <w:num w:numId="9">
    <w:abstractNumId w:val="20"/>
  </w:num>
  <w:num w:numId="10">
    <w:abstractNumId w:val="24"/>
  </w:num>
  <w:num w:numId="11">
    <w:abstractNumId w:val="18"/>
  </w:num>
  <w:num w:numId="12">
    <w:abstractNumId w:val="6"/>
  </w:num>
  <w:num w:numId="13">
    <w:abstractNumId w:val="34"/>
  </w:num>
  <w:num w:numId="14">
    <w:abstractNumId w:val="13"/>
  </w:num>
  <w:num w:numId="15">
    <w:abstractNumId w:val="22"/>
  </w:num>
  <w:num w:numId="16">
    <w:abstractNumId w:val="10"/>
  </w:num>
  <w:num w:numId="17">
    <w:abstractNumId w:val="8"/>
  </w:num>
  <w:num w:numId="18">
    <w:abstractNumId w:val="7"/>
  </w:num>
  <w:num w:numId="19">
    <w:abstractNumId w:val="37"/>
  </w:num>
  <w:num w:numId="20">
    <w:abstractNumId w:val="32"/>
  </w:num>
  <w:num w:numId="21">
    <w:abstractNumId w:val="21"/>
  </w:num>
  <w:num w:numId="22">
    <w:abstractNumId w:val="26"/>
  </w:num>
  <w:num w:numId="23">
    <w:abstractNumId w:val="36"/>
  </w:num>
  <w:num w:numId="24">
    <w:abstractNumId w:val="31"/>
  </w:num>
  <w:num w:numId="25">
    <w:abstractNumId w:val="4"/>
  </w:num>
  <w:num w:numId="26">
    <w:abstractNumId w:val="15"/>
  </w:num>
  <w:num w:numId="27">
    <w:abstractNumId w:val="12"/>
  </w:num>
  <w:num w:numId="28">
    <w:abstractNumId w:val="1"/>
  </w:num>
  <w:num w:numId="29">
    <w:abstractNumId w:val="17"/>
  </w:num>
  <w:num w:numId="30">
    <w:abstractNumId w:val="33"/>
  </w:num>
  <w:num w:numId="31">
    <w:abstractNumId w:val="29"/>
  </w:num>
  <w:num w:numId="32">
    <w:abstractNumId w:val="30"/>
  </w:num>
  <w:num w:numId="33">
    <w:abstractNumId w:val="5"/>
  </w:num>
  <w:num w:numId="34">
    <w:abstractNumId w:val="35"/>
  </w:num>
  <w:num w:numId="35">
    <w:abstractNumId w:val="1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D51"/>
    <w:rsid w:val="00011AE1"/>
    <w:rsid w:val="000135B7"/>
    <w:rsid w:val="00023315"/>
    <w:rsid w:val="00024C2E"/>
    <w:rsid w:val="00041AEA"/>
    <w:rsid w:val="00043371"/>
    <w:rsid w:val="00046EA2"/>
    <w:rsid w:val="00050BB9"/>
    <w:rsid w:val="0006479D"/>
    <w:rsid w:val="00065894"/>
    <w:rsid w:val="00067100"/>
    <w:rsid w:val="00072A4F"/>
    <w:rsid w:val="00082699"/>
    <w:rsid w:val="00082899"/>
    <w:rsid w:val="000836FD"/>
    <w:rsid w:val="00083803"/>
    <w:rsid w:val="00085D05"/>
    <w:rsid w:val="0008703C"/>
    <w:rsid w:val="000A0F2E"/>
    <w:rsid w:val="000A6C68"/>
    <w:rsid w:val="000B376C"/>
    <w:rsid w:val="000B49FF"/>
    <w:rsid w:val="000B5F3D"/>
    <w:rsid w:val="000C262F"/>
    <w:rsid w:val="000C41F9"/>
    <w:rsid w:val="000D0D3F"/>
    <w:rsid w:val="000D6BB0"/>
    <w:rsid w:val="000E1896"/>
    <w:rsid w:val="000E47C8"/>
    <w:rsid w:val="000F1C36"/>
    <w:rsid w:val="000F5EFA"/>
    <w:rsid w:val="00101AFE"/>
    <w:rsid w:val="001023F1"/>
    <w:rsid w:val="00102861"/>
    <w:rsid w:val="001050C2"/>
    <w:rsid w:val="00105BFF"/>
    <w:rsid w:val="00107676"/>
    <w:rsid w:val="00111FFF"/>
    <w:rsid w:val="001165E3"/>
    <w:rsid w:val="00120B4B"/>
    <w:rsid w:val="00124AE2"/>
    <w:rsid w:val="00126270"/>
    <w:rsid w:val="0013445A"/>
    <w:rsid w:val="00141769"/>
    <w:rsid w:val="001558A7"/>
    <w:rsid w:val="00164F4E"/>
    <w:rsid w:val="00166006"/>
    <w:rsid w:val="00171239"/>
    <w:rsid w:val="001727B1"/>
    <w:rsid w:val="00174777"/>
    <w:rsid w:val="00180C94"/>
    <w:rsid w:val="00182E48"/>
    <w:rsid w:val="001A4499"/>
    <w:rsid w:val="001A6831"/>
    <w:rsid w:val="001B7651"/>
    <w:rsid w:val="001C734E"/>
    <w:rsid w:val="001D11C0"/>
    <w:rsid w:val="001D15E4"/>
    <w:rsid w:val="001D286B"/>
    <w:rsid w:val="001E133E"/>
    <w:rsid w:val="001E3E3B"/>
    <w:rsid w:val="001E7B88"/>
    <w:rsid w:val="00204DD5"/>
    <w:rsid w:val="002060D4"/>
    <w:rsid w:val="00214E61"/>
    <w:rsid w:val="00222939"/>
    <w:rsid w:val="002334CE"/>
    <w:rsid w:val="00233CF8"/>
    <w:rsid w:val="0023447C"/>
    <w:rsid w:val="002430BB"/>
    <w:rsid w:val="00246673"/>
    <w:rsid w:val="00262E01"/>
    <w:rsid w:val="00265EC8"/>
    <w:rsid w:val="0026638B"/>
    <w:rsid w:val="002744AC"/>
    <w:rsid w:val="002762B7"/>
    <w:rsid w:val="002805B3"/>
    <w:rsid w:val="00297004"/>
    <w:rsid w:val="002A1803"/>
    <w:rsid w:val="002A2001"/>
    <w:rsid w:val="002A3979"/>
    <w:rsid w:val="002A4723"/>
    <w:rsid w:val="002B6285"/>
    <w:rsid w:val="002C0CB7"/>
    <w:rsid w:val="002C30D4"/>
    <w:rsid w:val="002D3C36"/>
    <w:rsid w:val="002D50A6"/>
    <w:rsid w:val="002D5E6C"/>
    <w:rsid w:val="002D6FBD"/>
    <w:rsid w:val="002F0784"/>
    <w:rsid w:val="00310451"/>
    <w:rsid w:val="0031487E"/>
    <w:rsid w:val="00326CAF"/>
    <w:rsid w:val="003272D5"/>
    <w:rsid w:val="0033269A"/>
    <w:rsid w:val="00352BB6"/>
    <w:rsid w:val="00357704"/>
    <w:rsid w:val="00370356"/>
    <w:rsid w:val="0037042E"/>
    <w:rsid w:val="003855D5"/>
    <w:rsid w:val="003901C8"/>
    <w:rsid w:val="00391F49"/>
    <w:rsid w:val="0039564A"/>
    <w:rsid w:val="003A48C4"/>
    <w:rsid w:val="003B1814"/>
    <w:rsid w:val="003B6C51"/>
    <w:rsid w:val="003C66CB"/>
    <w:rsid w:val="003D3E8D"/>
    <w:rsid w:val="003F2051"/>
    <w:rsid w:val="003F2D6A"/>
    <w:rsid w:val="004243F9"/>
    <w:rsid w:val="004244BE"/>
    <w:rsid w:val="00434DDC"/>
    <w:rsid w:val="00442618"/>
    <w:rsid w:val="0044471F"/>
    <w:rsid w:val="00452AAD"/>
    <w:rsid w:val="00453719"/>
    <w:rsid w:val="0047056E"/>
    <w:rsid w:val="00472B0F"/>
    <w:rsid w:val="00482A2F"/>
    <w:rsid w:val="00483666"/>
    <w:rsid w:val="00491EC9"/>
    <w:rsid w:val="00494E4F"/>
    <w:rsid w:val="00495C4C"/>
    <w:rsid w:val="004A6E6E"/>
    <w:rsid w:val="004B33F8"/>
    <w:rsid w:val="004B6022"/>
    <w:rsid w:val="004D0147"/>
    <w:rsid w:val="004D3718"/>
    <w:rsid w:val="004E211C"/>
    <w:rsid w:val="004E222F"/>
    <w:rsid w:val="004E2886"/>
    <w:rsid w:val="004E48F0"/>
    <w:rsid w:val="004F0037"/>
    <w:rsid w:val="004F179D"/>
    <w:rsid w:val="004F1844"/>
    <w:rsid w:val="00503939"/>
    <w:rsid w:val="00506484"/>
    <w:rsid w:val="00513CCF"/>
    <w:rsid w:val="00515D1A"/>
    <w:rsid w:val="00516602"/>
    <w:rsid w:val="00523129"/>
    <w:rsid w:val="005252B2"/>
    <w:rsid w:val="0054581E"/>
    <w:rsid w:val="00545BBA"/>
    <w:rsid w:val="00551364"/>
    <w:rsid w:val="00554236"/>
    <w:rsid w:val="005736D8"/>
    <w:rsid w:val="00580649"/>
    <w:rsid w:val="00587F62"/>
    <w:rsid w:val="00592C95"/>
    <w:rsid w:val="00593EA0"/>
    <w:rsid w:val="005A7ED4"/>
    <w:rsid w:val="005B53A0"/>
    <w:rsid w:val="005C227F"/>
    <w:rsid w:val="005D1E0A"/>
    <w:rsid w:val="005D26E6"/>
    <w:rsid w:val="005E027E"/>
    <w:rsid w:val="005F001C"/>
    <w:rsid w:val="005F09EF"/>
    <w:rsid w:val="005F145F"/>
    <w:rsid w:val="00602DFB"/>
    <w:rsid w:val="00611326"/>
    <w:rsid w:val="00611566"/>
    <w:rsid w:val="006223B7"/>
    <w:rsid w:val="00626E46"/>
    <w:rsid w:val="006278CA"/>
    <w:rsid w:val="00633F0F"/>
    <w:rsid w:val="006440B0"/>
    <w:rsid w:val="00645B72"/>
    <w:rsid w:val="006513EB"/>
    <w:rsid w:val="00651D6A"/>
    <w:rsid w:val="00652402"/>
    <w:rsid w:val="00661244"/>
    <w:rsid w:val="00673DC9"/>
    <w:rsid w:val="006764AB"/>
    <w:rsid w:val="00680D1B"/>
    <w:rsid w:val="006A439F"/>
    <w:rsid w:val="006A4F8E"/>
    <w:rsid w:val="006B26DE"/>
    <w:rsid w:val="006B7334"/>
    <w:rsid w:val="006D5A32"/>
    <w:rsid w:val="006D7FAD"/>
    <w:rsid w:val="006E6B42"/>
    <w:rsid w:val="006F1467"/>
    <w:rsid w:val="006F1E16"/>
    <w:rsid w:val="00700A8E"/>
    <w:rsid w:val="00703902"/>
    <w:rsid w:val="00705E75"/>
    <w:rsid w:val="00712544"/>
    <w:rsid w:val="00717C91"/>
    <w:rsid w:val="00717E58"/>
    <w:rsid w:val="0072403D"/>
    <w:rsid w:val="0072531E"/>
    <w:rsid w:val="00741935"/>
    <w:rsid w:val="007430ED"/>
    <w:rsid w:val="00745D68"/>
    <w:rsid w:val="00751198"/>
    <w:rsid w:val="0076333C"/>
    <w:rsid w:val="007700A2"/>
    <w:rsid w:val="00771CC2"/>
    <w:rsid w:val="00782E60"/>
    <w:rsid w:val="00787D33"/>
    <w:rsid w:val="00790E42"/>
    <w:rsid w:val="0079764A"/>
    <w:rsid w:val="00797B30"/>
    <w:rsid w:val="007A4016"/>
    <w:rsid w:val="007B1C95"/>
    <w:rsid w:val="007B2205"/>
    <w:rsid w:val="007B4297"/>
    <w:rsid w:val="007B57D8"/>
    <w:rsid w:val="007E256C"/>
    <w:rsid w:val="007E3500"/>
    <w:rsid w:val="007E35D6"/>
    <w:rsid w:val="007E701D"/>
    <w:rsid w:val="007F6292"/>
    <w:rsid w:val="007F71C3"/>
    <w:rsid w:val="00801C62"/>
    <w:rsid w:val="008057B7"/>
    <w:rsid w:val="00807790"/>
    <w:rsid w:val="00810E4A"/>
    <w:rsid w:val="00812096"/>
    <w:rsid w:val="00813F19"/>
    <w:rsid w:val="00813FA0"/>
    <w:rsid w:val="008148CD"/>
    <w:rsid w:val="00816DFB"/>
    <w:rsid w:val="00822E83"/>
    <w:rsid w:val="0082363B"/>
    <w:rsid w:val="0083172C"/>
    <w:rsid w:val="00844104"/>
    <w:rsid w:val="0084665E"/>
    <w:rsid w:val="00852377"/>
    <w:rsid w:val="00852782"/>
    <w:rsid w:val="00862BF1"/>
    <w:rsid w:val="008635D9"/>
    <w:rsid w:val="00870869"/>
    <w:rsid w:val="008912A6"/>
    <w:rsid w:val="0089211D"/>
    <w:rsid w:val="00896016"/>
    <w:rsid w:val="008977DA"/>
    <w:rsid w:val="008B4F2D"/>
    <w:rsid w:val="008E27F4"/>
    <w:rsid w:val="008F547F"/>
    <w:rsid w:val="00904CE7"/>
    <w:rsid w:val="00911A1A"/>
    <w:rsid w:val="009123D7"/>
    <w:rsid w:val="00912EAF"/>
    <w:rsid w:val="00914047"/>
    <w:rsid w:val="0091558E"/>
    <w:rsid w:val="00930AA8"/>
    <w:rsid w:val="00931FFC"/>
    <w:rsid w:val="00940F2F"/>
    <w:rsid w:val="00962C92"/>
    <w:rsid w:val="0096393C"/>
    <w:rsid w:val="00967F35"/>
    <w:rsid w:val="00974789"/>
    <w:rsid w:val="009757AD"/>
    <w:rsid w:val="00985279"/>
    <w:rsid w:val="0098677E"/>
    <w:rsid w:val="0099019C"/>
    <w:rsid w:val="00993A32"/>
    <w:rsid w:val="00997472"/>
    <w:rsid w:val="009A2208"/>
    <w:rsid w:val="009A7369"/>
    <w:rsid w:val="009B4D8D"/>
    <w:rsid w:val="009B79C9"/>
    <w:rsid w:val="009C264A"/>
    <w:rsid w:val="009D085F"/>
    <w:rsid w:val="009D41D9"/>
    <w:rsid w:val="009F09F7"/>
    <w:rsid w:val="00A0092A"/>
    <w:rsid w:val="00A04B56"/>
    <w:rsid w:val="00A062F2"/>
    <w:rsid w:val="00A16D29"/>
    <w:rsid w:val="00A273EB"/>
    <w:rsid w:val="00A27AEB"/>
    <w:rsid w:val="00A301FB"/>
    <w:rsid w:val="00A41345"/>
    <w:rsid w:val="00A4162B"/>
    <w:rsid w:val="00A50E66"/>
    <w:rsid w:val="00A57659"/>
    <w:rsid w:val="00A61060"/>
    <w:rsid w:val="00A70DB8"/>
    <w:rsid w:val="00A80E2E"/>
    <w:rsid w:val="00A82F66"/>
    <w:rsid w:val="00A82FE7"/>
    <w:rsid w:val="00A84C00"/>
    <w:rsid w:val="00A8753B"/>
    <w:rsid w:val="00A94617"/>
    <w:rsid w:val="00A96318"/>
    <w:rsid w:val="00AB0F2E"/>
    <w:rsid w:val="00AC34FD"/>
    <w:rsid w:val="00AC3B77"/>
    <w:rsid w:val="00AC4FE9"/>
    <w:rsid w:val="00AC53C7"/>
    <w:rsid w:val="00AC5803"/>
    <w:rsid w:val="00AD1680"/>
    <w:rsid w:val="00AD1B95"/>
    <w:rsid w:val="00AF58A7"/>
    <w:rsid w:val="00AF6ABC"/>
    <w:rsid w:val="00B241F9"/>
    <w:rsid w:val="00B260C7"/>
    <w:rsid w:val="00B27E66"/>
    <w:rsid w:val="00B30771"/>
    <w:rsid w:val="00B41209"/>
    <w:rsid w:val="00B471C4"/>
    <w:rsid w:val="00B47315"/>
    <w:rsid w:val="00B47F3E"/>
    <w:rsid w:val="00B50591"/>
    <w:rsid w:val="00B523FF"/>
    <w:rsid w:val="00B64317"/>
    <w:rsid w:val="00B660F7"/>
    <w:rsid w:val="00B71754"/>
    <w:rsid w:val="00B721E1"/>
    <w:rsid w:val="00B81E82"/>
    <w:rsid w:val="00B83EFC"/>
    <w:rsid w:val="00B97711"/>
    <w:rsid w:val="00BA23EF"/>
    <w:rsid w:val="00BA3219"/>
    <w:rsid w:val="00BB2855"/>
    <w:rsid w:val="00BC11FD"/>
    <w:rsid w:val="00BC5749"/>
    <w:rsid w:val="00BC6C2A"/>
    <w:rsid w:val="00BD6416"/>
    <w:rsid w:val="00BD71C0"/>
    <w:rsid w:val="00BE1D51"/>
    <w:rsid w:val="00BE7450"/>
    <w:rsid w:val="00BF05A0"/>
    <w:rsid w:val="00BF4383"/>
    <w:rsid w:val="00C03FED"/>
    <w:rsid w:val="00C12CD3"/>
    <w:rsid w:val="00C27336"/>
    <w:rsid w:val="00C348F7"/>
    <w:rsid w:val="00C408CC"/>
    <w:rsid w:val="00C4139F"/>
    <w:rsid w:val="00C44AD1"/>
    <w:rsid w:val="00C47D55"/>
    <w:rsid w:val="00C837DF"/>
    <w:rsid w:val="00C84190"/>
    <w:rsid w:val="00C845A8"/>
    <w:rsid w:val="00C8516C"/>
    <w:rsid w:val="00C865C2"/>
    <w:rsid w:val="00C87D4C"/>
    <w:rsid w:val="00C94D07"/>
    <w:rsid w:val="00C958F5"/>
    <w:rsid w:val="00CC424E"/>
    <w:rsid w:val="00CC69B5"/>
    <w:rsid w:val="00CC7A1C"/>
    <w:rsid w:val="00CD11B0"/>
    <w:rsid w:val="00CD7072"/>
    <w:rsid w:val="00CD7F66"/>
    <w:rsid w:val="00CE5E00"/>
    <w:rsid w:val="00CF5F06"/>
    <w:rsid w:val="00CF7519"/>
    <w:rsid w:val="00D07808"/>
    <w:rsid w:val="00D12E4D"/>
    <w:rsid w:val="00D1488A"/>
    <w:rsid w:val="00D21675"/>
    <w:rsid w:val="00D268ED"/>
    <w:rsid w:val="00D4257D"/>
    <w:rsid w:val="00D441B5"/>
    <w:rsid w:val="00D47A06"/>
    <w:rsid w:val="00D5183F"/>
    <w:rsid w:val="00D53FC8"/>
    <w:rsid w:val="00D70967"/>
    <w:rsid w:val="00D94819"/>
    <w:rsid w:val="00DA2490"/>
    <w:rsid w:val="00DB167C"/>
    <w:rsid w:val="00DB4414"/>
    <w:rsid w:val="00DB460D"/>
    <w:rsid w:val="00DB7858"/>
    <w:rsid w:val="00DC083D"/>
    <w:rsid w:val="00DD18A8"/>
    <w:rsid w:val="00DD622B"/>
    <w:rsid w:val="00DE1530"/>
    <w:rsid w:val="00DE2557"/>
    <w:rsid w:val="00DE4285"/>
    <w:rsid w:val="00DE7381"/>
    <w:rsid w:val="00E027D3"/>
    <w:rsid w:val="00E10137"/>
    <w:rsid w:val="00E12A97"/>
    <w:rsid w:val="00E264EB"/>
    <w:rsid w:val="00E27F29"/>
    <w:rsid w:val="00E349ED"/>
    <w:rsid w:val="00E371EE"/>
    <w:rsid w:val="00E43D2B"/>
    <w:rsid w:val="00E50ACF"/>
    <w:rsid w:val="00E53D11"/>
    <w:rsid w:val="00E62433"/>
    <w:rsid w:val="00E62CEC"/>
    <w:rsid w:val="00E642DF"/>
    <w:rsid w:val="00E64A3B"/>
    <w:rsid w:val="00E66667"/>
    <w:rsid w:val="00E71204"/>
    <w:rsid w:val="00E7202E"/>
    <w:rsid w:val="00E72A00"/>
    <w:rsid w:val="00E7609A"/>
    <w:rsid w:val="00E76F33"/>
    <w:rsid w:val="00E84DEA"/>
    <w:rsid w:val="00E861E2"/>
    <w:rsid w:val="00E874CE"/>
    <w:rsid w:val="00E877BB"/>
    <w:rsid w:val="00E91BAE"/>
    <w:rsid w:val="00E94AEE"/>
    <w:rsid w:val="00E95CBB"/>
    <w:rsid w:val="00EA0D8A"/>
    <w:rsid w:val="00EB1EE1"/>
    <w:rsid w:val="00EB68B0"/>
    <w:rsid w:val="00EB7E93"/>
    <w:rsid w:val="00EC0738"/>
    <w:rsid w:val="00EC28DF"/>
    <w:rsid w:val="00EC5016"/>
    <w:rsid w:val="00EC57A8"/>
    <w:rsid w:val="00EC6CB5"/>
    <w:rsid w:val="00EE1D7F"/>
    <w:rsid w:val="00EF1133"/>
    <w:rsid w:val="00EF123B"/>
    <w:rsid w:val="00EF3D3F"/>
    <w:rsid w:val="00EF42DD"/>
    <w:rsid w:val="00F005AA"/>
    <w:rsid w:val="00F0507F"/>
    <w:rsid w:val="00F3049A"/>
    <w:rsid w:val="00F32896"/>
    <w:rsid w:val="00F53C03"/>
    <w:rsid w:val="00F55577"/>
    <w:rsid w:val="00F70CFF"/>
    <w:rsid w:val="00F7114E"/>
    <w:rsid w:val="00F747E6"/>
    <w:rsid w:val="00F8434F"/>
    <w:rsid w:val="00F910A3"/>
    <w:rsid w:val="00F9458F"/>
    <w:rsid w:val="00F978B6"/>
    <w:rsid w:val="00FA3509"/>
    <w:rsid w:val="00FA6CA5"/>
    <w:rsid w:val="00FA6CC4"/>
    <w:rsid w:val="00FB1591"/>
    <w:rsid w:val="00FC43DD"/>
    <w:rsid w:val="00FC5BC3"/>
    <w:rsid w:val="00FD5AA1"/>
    <w:rsid w:val="00FD62D3"/>
    <w:rsid w:val="00FE6E02"/>
    <w:rsid w:val="00FE7FA1"/>
    <w:rsid w:val="00FF4C2B"/>
    <w:rsid w:val="00FF5D9C"/>
    <w:rsid w:val="00FF6708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CCF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13CCF"/>
    <w:pPr>
      <w:keepNext/>
      <w:keepLines/>
      <w:tabs>
        <w:tab w:val="num" w:pos="0"/>
      </w:tabs>
      <w:suppressAutoHyphens/>
      <w:spacing w:before="200" w:after="0"/>
      <w:ind w:left="720" w:hanging="720"/>
      <w:outlineLvl w:val="2"/>
    </w:pPr>
    <w:rPr>
      <w:rFonts w:ascii="Cambria" w:eastAsia="Calibri" w:hAnsi="Cambria" w:cs="Cambria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89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974789"/>
  </w:style>
  <w:style w:type="paragraph" w:styleId="a4">
    <w:name w:val="List Paragraph"/>
    <w:basedOn w:val="a"/>
    <w:uiPriority w:val="99"/>
    <w:qFormat/>
    <w:rsid w:val="00974789"/>
    <w:pPr>
      <w:ind w:left="720"/>
    </w:pPr>
  </w:style>
  <w:style w:type="character" w:customStyle="1" w:styleId="11">
    <w:name w:val="Основной текст + 11"/>
    <w:aliases w:val="5 pt8"/>
    <w:uiPriority w:val="99"/>
    <w:rsid w:val="00974789"/>
    <w:rPr>
      <w:rFonts w:ascii="Courier New" w:hAnsi="Courier New" w:cs="Courier New"/>
      <w:color w:val="000000"/>
      <w:spacing w:val="0"/>
      <w:w w:val="100"/>
      <w:position w:val="0"/>
      <w:sz w:val="23"/>
      <w:szCs w:val="23"/>
      <w:lang w:val="ru-RU"/>
    </w:rPr>
  </w:style>
  <w:style w:type="table" w:styleId="a5">
    <w:name w:val="Table Grid"/>
    <w:basedOn w:val="a1"/>
    <w:uiPriority w:val="99"/>
    <w:rsid w:val="009747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2C0CB7"/>
    <w:pPr>
      <w:suppressLineNumbers/>
      <w:suppressAutoHyphens/>
    </w:pPr>
    <w:rPr>
      <w:lang w:eastAsia="ar-SA"/>
    </w:rPr>
  </w:style>
  <w:style w:type="paragraph" w:customStyle="1" w:styleId="Default">
    <w:name w:val="Default"/>
    <w:uiPriority w:val="99"/>
    <w:rsid w:val="00EF42DD"/>
    <w:pPr>
      <w:autoSpaceDE w:val="0"/>
      <w:autoSpaceDN w:val="0"/>
      <w:adjustRightInd w:val="0"/>
    </w:pPr>
    <w:rPr>
      <w:rFonts w:ascii="Fedra Sans Alt Pro Book" w:hAnsi="Fedra Sans Alt Pro Book" w:cs="Fedra Sans Alt Pro Book"/>
      <w:color w:val="000000"/>
      <w:sz w:val="24"/>
      <w:szCs w:val="24"/>
      <w:lang w:eastAsia="en-US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EF42DD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8">
    <w:name w:val="Основной текст с отступом Знак"/>
    <w:aliases w:val="текст Знак,Основной текст 1 Знак"/>
    <w:link w:val="a7"/>
    <w:uiPriority w:val="99"/>
    <w:locked/>
    <w:rsid w:val="00EF42DD"/>
    <w:rPr>
      <w:rFonts w:ascii="TimesET" w:hAnsi="TimesET" w:cs="TimesET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874CE"/>
    <w:pPr>
      <w:spacing w:line="187" w:lineRule="atLeast"/>
    </w:pPr>
    <w:rPr>
      <w:color w:val="auto"/>
    </w:rPr>
  </w:style>
  <w:style w:type="paragraph" w:styleId="2">
    <w:name w:val="List Bullet 2"/>
    <w:basedOn w:val="a"/>
    <w:autoRedefine/>
    <w:uiPriority w:val="99"/>
    <w:rsid w:val="00E874CE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uiPriority w:val="99"/>
    <w:rsid w:val="00645B72"/>
    <w:pPr>
      <w:tabs>
        <w:tab w:val="num" w:pos="822"/>
      </w:tabs>
      <w:spacing w:after="0" w:line="240" w:lineRule="auto"/>
      <w:ind w:left="-283"/>
    </w:pPr>
    <w:rPr>
      <w:rFonts w:ascii="Arial" w:hAnsi="Arial" w:cs="Arial"/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semiHidden/>
    <w:rsid w:val="005D26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5D26E6"/>
    <w:rPr>
      <w:rFonts w:ascii="Calibri" w:hAnsi="Calibri" w:cs="Calibri"/>
    </w:rPr>
  </w:style>
  <w:style w:type="paragraph" w:styleId="a9">
    <w:name w:val="header"/>
    <w:basedOn w:val="a"/>
    <w:link w:val="aa"/>
    <w:uiPriority w:val="99"/>
    <w:rsid w:val="00BD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D71C0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BD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D71C0"/>
    <w:rPr>
      <w:rFonts w:ascii="Calibri" w:hAnsi="Calibri" w:cs="Calibri"/>
    </w:rPr>
  </w:style>
  <w:style w:type="character" w:customStyle="1" w:styleId="FontStyle42">
    <w:name w:val="Font Style42"/>
    <w:uiPriority w:val="99"/>
    <w:rsid w:val="001A683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A6831"/>
    <w:pPr>
      <w:widowControl w:val="0"/>
      <w:autoSpaceDE w:val="0"/>
      <w:autoSpaceDN w:val="0"/>
      <w:adjustRightInd w:val="0"/>
      <w:spacing w:after="0" w:line="486" w:lineRule="exact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A6831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1A6831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1A6831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72B0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47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72B0F"/>
    <w:rPr>
      <w:rFonts w:ascii="Times New Roman" w:hAnsi="Times New Roman" w:cs="Times New Roman"/>
      <w:i/>
      <w:iCs/>
      <w:sz w:val="26"/>
      <w:szCs w:val="26"/>
    </w:rPr>
  </w:style>
  <w:style w:type="paragraph" w:customStyle="1" w:styleId="ad">
    <w:name w:val="список с точками"/>
    <w:basedOn w:val="a"/>
    <w:rsid w:val="00523129"/>
    <w:pPr>
      <w:tabs>
        <w:tab w:val="num" w:pos="502"/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rsid w:val="00523129"/>
    <w:pPr>
      <w:tabs>
        <w:tab w:val="left" w:pos="708"/>
      </w:tabs>
      <w:spacing w:after="0" w:line="240" w:lineRule="auto"/>
      <w:ind w:firstLine="567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rsid w:val="000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D0D3F"/>
    <w:rPr>
      <w:rFonts w:ascii="Tahoma" w:hAnsi="Tahoma" w:cs="Tahoma"/>
      <w:sz w:val="16"/>
      <w:szCs w:val="16"/>
      <w:lang w:eastAsia="en-US"/>
    </w:rPr>
  </w:style>
  <w:style w:type="paragraph" w:customStyle="1" w:styleId="FR2">
    <w:name w:val="FR2"/>
    <w:rsid w:val="005736D8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13CCF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13CCF"/>
    <w:rPr>
      <w:rFonts w:ascii="Cambria" w:eastAsia="Calibri" w:hAnsi="Cambria" w:cs="Cambria"/>
      <w:b/>
      <w:bCs/>
      <w:color w:val="4F81BD"/>
      <w:lang w:eastAsia="ar-SA"/>
    </w:rPr>
  </w:style>
  <w:style w:type="paragraph" w:customStyle="1" w:styleId="af0">
    <w:name w:val="Знак Знак Знак Знак Знак Знак Знак"/>
    <w:basedOn w:val="a"/>
    <w:rsid w:val="00D47A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F2FE-416B-4BD1-8CE0-AF7191BB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подготовки</vt:lpstr>
    </vt:vector>
  </TitlesOfParts>
  <Company>SPecialiST RePack</Company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подготовки</dc:title>
  <dc:subject/>
  <dc:creator>ЦТО</dc:creator>
  <cp:keywords/>
  <cp:lastModifiedBy>Admin</cp:lastModifiedBy>
  <cp:revision>8</cp:revision>
  <cp:lastPrinted>2014-04-29T05:00:00Z</cp:lastPrinted>
  <dcterms:created xsi:type="dcterms:W3CDTF">2016-10-19T04:49:00Z</dcterms:created>
  <dcterms:modified xsi:type="dcterms:W3CDTF">2017-03-13T01:57:00Z</dcterms:modified>
</cp:coreProperties>
</file>